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Pr="0093540C" w:rsidRDefault="0094424E" w:rsidP="00D44968">
      <w:pPr>
        <w:suppressLineNumbers/>
        <w:rPr>
          <w:rFonts w:ascii="David" w:hAnsi="David"/>
          <w:rtl/>
        </w:rPr>
      </w:pPr>
      <w:bookmarkStart w:id="0" w:name="_GoBack"/>
      <w:bookmarkEnd w:id="0"/>
      <w:r w:rsidRPr="0093540C">
        <w:rPr>
          <w:rFonts w:ascii="David" w:hAnsi="David"/>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rsidRPr="0093540C">
        <w:trPr>
          <w:trHeight w:val="295"/>
          <w:jc w:val="center"/>
        </w:trPr>
        <w:tc>
          <w:tcPr>
            <w:tcW w:w="5049" w:type="dxa"/>
            <w:gridSpan w:val="3"/>
          </w:tcPr>
          <w:p w:rsidR="0094424E" w:rsidRPr="0093540C" w:rsidRDefault="0094424E" w:rsidP="00D44968">
            <w:pPr>
              <w:suppressLineNumbers/>
              <w:rPr>
                <w:rFonts w:ascii="David" w:hAnsi="David"/>
                <w:b/>
                <w:bCs/>
                <w:noProof w:val="0"/>
                <w:rtl/>
              </w:rPr>
            </w:pPr>
          </w:p>
        </w:tc>
        <w:tc>
          <w:tcPr>
            <w:tcW w:w="3771" w:type="dxa"/>
          </w:tcPr>
          <w:p w:rsidR="0094424E" w:rsidRPr="0093540C" w:rsidRDefault="0094424E" w:rsidP="00D44968">
            <w:pPr>
              <w:suppressLineNumbers/>
              <w:rPr>
                <w:rFonts w:ascii="David" w:hAnsi="David"/>
                <w:b/>
                <w:bCs/>
                <w:noProof w:val="0"/>
                <w:rtl/>
              </w:rPr>
            </w:pPr>
            <w:r w:rsidRPr="0093540C">
              <w:rPr>
                <w:rFonts w:ascii="David" w:hAnsi="David"/>
                <w:b/>
                <w:bCs/>
                <w:noProof w:val="0"/>
                <w:rtl/>
              </w:rPr>
              <w:t>מספר בקשה:</w:t>
            </w:r>
            <w:sdt>
              <w:sdtPr>
                <w:rPr>
                  <w:rFonts w:ascii="David" w:hAnsi="David"/>
                  <w:rtl/>
                </w:rPr>
                <w:alias w:val="1193"/>
                <w:tag w:val="1193"/>
                <w:id w:val="-636028727"/>
                <w:text w:multiLine="1"/>
              </w:sdtPr>
              <w:sdtEndPr/>
              <w:sdtContent>
                <w:r w:rsidRPr="0093540C">
                  <w:rPr>
                    <w:rFonts w:ascii="David" w:hAnsi="David"/>
                    <w:b/>
                    <w:bCs/>
                    <w:noProof w:val="0"/>
                    <w:rtl/>
                  </w:rPr>
                  <w:t>4</w:t>
                </w:r>
              </w:sdtContent>
            </w:sdt>
          </w:p>
        </w:tc>
      </w:tr>
      <w:tr w:rsidR="0094424E" w:rsidRPr="0093540C">
        <w:trPr>
          <w:jc w:val="center"/>
        </w:trPr>
        <w:tc>
          <w:tcPr>
            <w:tcW w:w="743" w:type="dxa"/>
          </w:tcPr>
          <w:p w:rsidR="0094424E" w:rsidRPr="0093540C" w:rsidRDefault="006B127F" w:rsidP="00D44968">
            <w:pPr>
              <w:suppressLineNumbers/>
              <w:jc w:val="both"/>
              <w:rPr>
                <w:rFonts w:ascii="David" w:hAnsi="David"/>
                <w:b/>
                <w:bCs/>
                <w:rtl/>
              </w:rPr>
            </w:pPr>
            <w:r w:rsidRPr="0093540C">
              <w:rPr>
                <w:rFonts w:ascii="David" w:hAnsi="David"/>
                <w:b/>
                <w:bCs/>
                <w:rtl/>
              </w:rPr>
              <w:t>ל</w:t>
            </w:r>
            <w:r w:rsidR="0094424E" w:rsidRPr="0093540C">
              <w:rPr>
                <w:rFonts w:ascii="David" w:hAnsi="David"/>
                <w:b/>
                <w:bCs/>
                <w:rtl/>
              </w:rPr>
              <w:t xml:space="preserve">פני </w:t>
            </w:r>
          </w:p>
        </w:tc>
        <w:tc>
          <w:tcPr>
            <w:tcW w:w="8077" w:type="dxa"/>
            <w:gridSpan w:val="3"/>
          </w:tcPr>
          <w:p w:rsidR="0094424E" w:rsidRPr="0093540C" w:rsidRDefault="000529D2" w:rsidP="00E9269D">
            <w:pPr>
              <w:suppressLineNumbers/>
              <w:rPr>
                <w:rFonts w:ascii="David" w:hAnsi="David"/>
                <w:b/>
                <w:bCs/>
                <w:rtl/>
              </w:rPr>
            </w:pPr>
            <w:r w:rsidRPr="0093540C">
              <w:rPr>
                <w:rFonts w:ascii="David" w:hAnsi="David"/>
                <w:b/>
                <w:bCs/>
                <w:rtl/>
              </w:rPr>
              <w:t>כבוד</w:t>
            </w:r>
            <w:r w:rsidR="0094424E" w:rsidRPr="0093540C">
              <w:rPr>
                <w:rFonts w:ascii="David" w:hAnsi="David"/>
                <w:b/>
                <w:bCs/>
                <w:rtl/>
              </w:rPr>
              <w:t xml:space="preserve"> ה</w:t>
            </w:r>
            <w:sdt>
              <w:sdtPr>
                <w:rPr>
                  <w:rFonts w:ascii="David" w:hAnsi="David"/>
                  <w:rtl/>
                </w:rPr>
                <w:alias w:val="1574"/>
                <w:tag w:val="1574"/>
                <w:id w:val="414602899"/>
                <w:text w:multiLine="1"/>
              </w:sdtPr>
              <w:sdtEndPr/>
              <w:sdtContent>
                <w:r w:rsidRPr="0093540C">
                  <w:rPr>
                    <w:rFonts w:ascii="David" w:hAnsi="David"/>
                    <w:b/>
                    <w:bCs/>
                    <w:rtl/>
                  </w:rPr>
                  <w:t>שופט</w:t>
                </w:r>
              </w:sdtContent>
            </w:sdt>
            <w:r w:rsidR="0094424E" w:rsidRPr="0093540C">
              <w:rPr>
                <w:rFonts w:ascii="David" w:hAnsi="David"/>
                <w:b/>
                <w:bCs/>
                <w:rtl/>
              </w:rPr>
              <w:t xml:space="preserve"> </w:t>
            </w:r>
            <w:sdt>
              <w:sdtPr>
                <w:rPr>
                  <w:rFonts w:ascii="David" w:hAnsi="David"/>
                  <w:rtl/>
                </w:rPr>
                <w:alias w:val="1573"/>
                <w:tag w:val="1573"/>
                <w:id w:val="-1751030614"/>
                <w:text w:multiLine="1"/>
              </w:sdtPr>
              <w:sdtEndPr/>
              <w:sdtContent>
                <w:r w:rsidRPr="0093540C">
                  <w:rPr>
                    <w:rFonts w:ascii="David" w:hAnsi="David"/>
                    <w:b/>
                    <w:bCs/>
                    <w:rtl/>
                  </w:rPr>
                  <w:t>אילן בן-דור</w:t>
                </w:r>
              </w:sdtContent>
            </w:sdt>
          </w:p>
          <w:p w:rsidR="0094424E" w:rsidRPr="0093540C" w:rsidRDefault="0094424E" w:rsidP="00D44968">
            <w:pPr>
              <w:suppressLineNumbers/>
              <w:rPr>
                <w:rFonts w:ascii="David" w:hAnsi="David"/>
                <w:highlight w:val="yellow"/>
              </w:rPr>
            </w:pPr>
          </w:p>
        </w:tc>
      </w:tr>
      <w:tr w:rsidR="0094424E" w:rsidRPr="0093540C" w:rsidTr="00465D36">
        <w:trPr>
          <w:jc w:val="center"/>
        </w:trPr>
        <w:tc>
          <w:tcPr>
            <w:tcW w:w="3249" w:type="dxa"/>
            <w:gridSpan w:val="2"/>
          </w:tcPr>
          <w:p w:rsidR="0094424E" w:rsidRPr="0093540C" w:rsidRDefault="0094424E" w:rsidP="00D44968">
            <w:pPr>
              <w:suppressLineNumbers/>
              <w:rPr>
                <w:rFonts w:ascii="David" w:hAnsi="David"/>
                <w:b/>
                <w:bCs/>
                <w:noProof w:val="0"/>
              </w:rPr>
            </w:pPr>
          </w:p>
          <w:sdt>
            <w:sdtPr>
              <w:rPr>
                <w:rFonts w:ascii="David" w:hAnsi="David"/>
                <w:rtl/>
              </w:rPr>
              <w:alias w:val="1180"/>
              <w:tag w:val="1180"/>
              <w:id w:val="637458750"/>
              <w:text w:multiLine="1"/>
            </w:sdtPr>
            <w:sdtEndPr/>
            <w:sdtContent>
              <w:p w:rsidR="007C7467" w:rsidRPr="0093540C" w:rsidRDefault="007F6B77">
                <w:pPr>
                  <w:suppressLineNumbers/>
                  <w:rPr>
                    <w:rFonts w:ascii="David" w:hAnsi="David"/>
                    <w:b/>
                    <w:bCs/>
                    <w:noProof w:val="0"/>
                    <w:rtl/>
                  </w:rPr>
                </w:pPr>
                <w:r w:rsidRPr="0093540C">
                  <w:rPr>
                    <w:rFonts w:ascii="David" w:hAnsi="David"/>
                    <w:b/>
                    <w:bCs/>
                    <w:noProof w:val="0"/>
                    <w:rtl/>
                  </w:rPr>
                  <w:t>מבקשים</w:t>
                </w:r>
              </w:p>
            </w:sdtContent>
          </w:sdt>
        </w:tc>
        <w:tc>
          <w:tcPr>
            <w:tcW w:w="5571" w:type="dxa"/>
            <w:gridSpan w:val="2"/>
          </w:tcPr>
          <w:p w:rsidR="0094424E" w:rsidRPr="0093540C" w:rsidRDefault="0094424E" w:rsidP="00D44968">
            <w:pPr>
              <w:suppressLineNumbers/>
              <w:rPr>
                <w:rFonts w:ascii="David" w:hAnsi="David"/>
                <w:b/>
                <w:bCs/>
                <w:noProof w:val="0"/>
                <w:rtl/>
              </w:rPr>
            </w:pPr>
          </w:p>
          <w:p w:rsidR="0094424E" w:rsidRPr="0093540C" w:rsidRDefault="00B149BB" w:rsidP="0056601A">
            <w:pPr>
              <w:suppressLineNumbers/>
              <w:rPr>
                <w:rFonts w:ascii="David" w:hAnsi="David"/>
                <w:b/>
                <w:bCs/>
                <w:noProof w:val="0"/>
              </w:rPr>
            </w:pPr>
            <w:sdt>
              <w:sdtPr>
                <w:rPr>
                  <w:rFonts w:ascii="David" w:hAnsi="David"/>
                  <w:b/>
                  <w:bCs/>
                  <w:noProof w:val="0"/>
                  <w:rtl/>
                </w:rPr>
                <w:alias w:val="1478"/>
                <w:tag w:val="1478"/>
                <w:id w:val="-2076122985"/>
                <w:text w:multiLine="1"/>
              </w:sdtPr>
              <w:sdtEndPr/>
              <w:sdtContent>
                <w:r w:rsidR="006B127F" w:rsidRPr="0093540C">
                  <w:rPr>
                    <w:rFonts w:ascii="David" w:hAnsi="David"/>
                    <w:b/>
                    <w:bCs/>
                    <w:noProof w:val="0"/>
                    <w:rtl/>
                  </w:rPr>
                  <w:t>ממונה על חדלות פירעון – מחוז תל אביב</w:t>
                </w:r>
              </w:sdtContent>
            </w:sdt>
            <w:r w:rsidR="00405FAA" w:rsidRPr="0093540C">
              <w:rPr>
                <w:rFonts w:ascii="David" w:hAnsi="David"/>
                <w:b/>
                <w:bCs/>
                <w:noProof w:val="0"/>
                <w:rtl/>
              </w:rPr>
              <w:t xml:space="preserve">, </w:t>
            </w:r>
            <w:sdt>
              <w:sdtPr>
                <w:rPr>
                  <w:rFonts w:ascii="David" w:hAnsi="David"/>
                  <w:b/>
                  <w:bCs/>
                  <w:noProof w:val="0"/>
                  <w:rtl/>
                </w:rPr>
                <w:alias w:val="2315"/>
                <w:tag w:val="2315"/>
                <w:id w:val="-1671783830"/>
                <w:placeholder>
                  <w:docPart w:val="A97FD8D11CEA493FB869A797FB33F1CD"/>
                </w:placeholder>
                <w:text w:multiLine="1"/>
              </w:sdtPr>
              <w:sdtEndPr/>
              <w:sdtContent>
                <w:r w:rsidR="006B127F" w:rsidRPr="0093540C">
                  <w:rPr>
                    <w:rFonts w:ascii="David" w:hAnsi="David"/>
                    <w:b/>
                    <w:bCs/>
                    <w:noProof w:val="0"/>
                    <w:rtl/>
                  </w:rPr>
                  <w:t>משרדי ממשלה</w:t>
                </w:r>
              </w:sdtContent>
            </w:sdt>
            <w:r w:rsidR="00405FAA" w:rsidRPr="0093540C">
              <w:rPr>
                <w:rFonts w:ascii="David" w:hAnsi="David"/>
                <w:b/>
                <w:bCs/>
                <w:noProof w:val="0"/>
                <w:rtl/>
              </w:rPr>
              <w:t xml:space="preserve"> </w:t>
            </w:r>
            <w:sdt>
              <w:sdtPr>
                <w:rPr>
                  <w:rFonts w:ascii="David" w:hAnsi="David"/>
                  <w:b/>
                  <w:bCs/>
                  <w:noProof w:val="0"/>
                  <w:rtl/>
                </w:rPr>
                <w:alias w:val="2316"/>
                <w:tag w:val="2316"/>
                <w:id w:val="-201939812"/>
                <w:placeholder>
                  <w:docPart w:val="102EE9A76523462AB1E45F463AE1E9AF"/>
                </w:placeholder>
                <w:text w:multiLine="1"/>
              </w:sdtPr>
              <w:sdtEndPr/>
              <w:sdtContent>
                <w:r w:rsidR="006B127F" w:rsidRPr="0093540C">
                  <w:rPr>
                    <w:rFonts w:ascii="David" w:hAnsi="David"/>
                    <w:b/>
                    <w:bCs/>
                    <w:noProof w:val="0"/>
                    <w:rtl/>
                  </w:rPr>
                  <w:t>570001772</w:t>
                </w:r>
              </w:sdtContent>
            </w:sdt>
          </w:p>
        </w:tc>
      </w:tr>
      <w:tr w:rsidR="0094424E" w:rsidRPr="0093540C">
        <w:trPr>
          <w:jc w:val="center"/>
        </w:trPr>
        <w:tc>
          <w:tcPr>
            <w:tcW w:w="8820" w:type="dxa"/>
            <w:gridSpan w:val="4"/>
          </w:tcPr>
          <w:p w:rsidR="0094424E" w:rsidRPr="0093540C" w:rsidRDefault="0094424E" w:rsidP="00D44968">
            <w:pPr>
              <w:suppressLineNumbers/>
              <w:rPr>
                <w:rFonts w:ascii="David" w:hAnsi="David"/>
                <w:b/>
                <w:bCs/>
                <w:noProof w:val="0"/>
                <w:rtl/>
              </w:rPr>
            </w:pPr>
          </w:p>
          <w:p w:rsidR="0094424E" w:rsidRPr="0093540C" w:rsidRDefault="0094424E" w:rsidP="00D44968">
            <w:pPr>
              <w:suppressLineNumbers/>
              <w:jc w:val="center"/>
              <w:rPr>
                <w:rFonts w:ascii="David" w:hAnsi="David"/>
                <w:b/>
                <w:bCs/>
                <w:noProof w:val="0"/>
                <w:rtl/>
              </w:rPr>
            </w:pPr>
            <w:r w:rsidRPr="0093540C">
              <w:rPr>
                <w:rFonts w:ascii="David" w:hAnsi="David"/>
                <w:b/>
                <w:bCs/>
                <w:noProof w:val="0"/>
                <w:rtl/>
              </w:rPr>
              <w:t>נגד</w:t>
            </w:r>
          </w:p>
          <w:p w:rsidR="0094424E" w:rsidRPr="0093540C" w:rsidRDefault="0094424E" w:rsidP="00D44968">
            <w:pPr>
              <w:suppressLineNumbers/>
              <w:rPr>
                <w:rFonts w:ascii="David" w:hAnsi="David"/>
                <w:b/>
                <w:bCs/>
                <w:noProof w:val="0"/>
              </w:rPr>
            </w:pPr>
          </w:p>
        </w:tc>
      </w:tr>
      <w:tr w:rsidR="0094424E" w:rsidRPr="0093540C">
        <w:trPr>
          <w:jc w:val="center"/>
        </w:trPr>
        <w:tc>
          <w:tcPr>
            <w:tcW w:w="3249" w:type="dxa"/>
            <w:gridSpan w:val="2"/>
          </w:tcPr>
          <w:p w:rsidR="0094424E" w:rsidRPr="0093540C" w:rsidRDefault="00B149BB" w:rsidP="00D44968">
            <w:pPr>
              <w:suppressLineNumbers/>
              <w:rPr>
                <w:rFonts w:ascii="David" w:hAnsi="David"/>
                <w:b/>
                <w:bCs/>
                <w:noProof w:val="0"/>
              </w:rPr>
            </w:pPr>
            <w:sdt>
              <w:sdtPr>
                <w:rPr>
                  <w:rFonts w:ascii="David" w:hAnsi="David"/>
                  <w:rtl/>
                </w:rPr>
                <w:alias w:val="1184"/>
                <w:tag w:val="1184"/>
                <w:id w:val="-340621022"/>
                <w:text w:multiLine="1"/>
              </w:sdtPr>
              <w:sdtEndPr/>
              <w:sdtContent>
                <w:r w:rsidR="006B127F" w:rsidRPr="0093540C">
                  <w:rPr>
                    <w:rFonts w:ascii="David" w:hAnsi="David"/>
                    <w:b/>
                    <w:bCs/>
                    <w:noProof w:val="0"/>
                    <w:rtl/>
                  </w:rPr>
                  <w:t>משיבים</w:t>
                </w:r>
              </w:sdtContent>
            </w:sdt>
          </w:p>
        </w:tc>
        <w:tc>
          <w:tcPr>
            <w:tcW w:w="5571" w:type="dxa"/>
            <w:gridSpan w:val="2"/>
          </w:tcPr>
          <w:p w:rsidR="00CF6BB7" w:rsidRPr="0093540C" w:rsidRDefault="00CF6BB7" w:rsidP="00D44968">
            <w:pPr>
              <w:suppressLineNumbers/>
              <w:rPr>
                <w:rFonts w:ascii="David" w:hAnsi="David"/>
                <w:b/>
                <w:bCs/>
                <w:noProof w:val="0"/>
                <w:rtl/>
              </w:rPr>
            </w:pPr>
          </w:p>
          <w:p w:rsidR="0094424E" w:rsidRPr="0093540C" w:rsidRDefault="00B149BB" w:rsidP="00485D6E">
            <w:pPr>
              <w:suppressLineNumbers/>
              <w:rPr>
                <w:rFonts w:ascii="David" w:hAnsi="David"/>
                <w:rtl/>
              </w:rPr>
            </w:pPr>
            <w:sdt>
              <w:sdtPr>
                <w:rPr>
                  <w:rFonts w:ascii="David" w:hAnsi="David"/>
                  <w:rtl/>
                </w:rPr>
                <w:alias w:val="1571"/>
                <w:tag w:val="1571"/>
                <w:id w:val="1028836282"/>
                <w:text w:multiLine="1"/>
              </w:sdtPr>
              <w:sdtEndPr/>
              <w:sdtContent>
                <w:r w:rsidR="006B127F" w:rsidRPr="0093540C">
                  <w:rPr>
                    <w:rFonts w:ascii="David" w:hAnsi="David"/>
                    <w:b/>
                    <w:bCs/>
                    <w:noProof w:val="0"/>
                    <w:rtl/>
                  </w:rPr>
                  <w:t>1</w:t>
                </w:r>
              </w:sdtContent>
            </w:sdt>
            <w:r w:rsidR="0094424E" w:rsidRPr="0093540C">
              <w:rPr>
                <w:rFonts w:ascii="David" w:hAnsi="David"/>
                <w:b/>
                <w:bCs/>
                <w:noProof w:val="0"/>
                <w:rtl/>
              </w:rPr>
              <w:t xml:space="preserve">. </w:t>
            </w:r>
            <w:sdt>
              <w:sdtPr>
                <w:rPr>
                  <w:rFonts w:ascii="David" w:hAnsi="David"/>
                  <w:rtl/>
                </w:rPr>
                <w:alias w:val="1486"/>
                <w:tag w:val="1486"/>
                <w:id w:val="-309872140"/>
                <w:text w:multiLine="1"/>
              </w:sdtPr>
              <w:sdtEndPr/>
              <w:sdtContent>
                <w:r w:rsidR="006B127F" w:rsidRPr="0093540C">
                  <w:rPr>
                    <w:rFonts w:ascii="David" w:hAnsi="David"/>
                    <w:b/>
                    <w:bCs/>
                    <w:noProof w:val="0"/>
                    <w:rtl/>
                  </w:rPr>
                  <w:t>ש</w:t>
                </w:r>
                <w:r w:rsidR="00485D6E" w:rsidRPr="0093540C">
                  <w:rPr>
                    <w:rFonts w:ascii="David" w:hAnsi="David"/>
                    <w:b/>
                    <w:bCs/>
                    <w:noProof w:val="0"/>
                    <w:rtl/>
                  </w:rPr>
                  <w:t>.</w:t>
                </w:r>
                <w:r w:rsidR="006B127F" w:rsidRPr="0093540C">
                  <w:rPr>
                    <w:rFonts w:ascii="David" w:hAnsi="David"/>
                    <w:b/>
                    <w:bCs/>
                    <w:noProof w:val="0"/>
                    <w:rtl/>
                  </w:rPr>
                  <w:t xml:space="preserve"> צ</w:t>
                </w:r>
                <w:r w:rsidR="00485D6E" w:rsidRPr="0093540C">
                  <w:rPr>
                    <w:rFonts w:ascii="David" w:hAnsi="David"/>
                    <w:b/>
                    <w:bCs/>
                    <w:noProof w:val="0"/>
                    <w:rtl/>
                  </w:rPr>
                  <w:t xml:space="preserve">. </w:t>
                </w:r>
              </w:sdtContent>
            </w:sdt>
          </w:p>
          <w:p w:rsidR="0094424E" w:rsidRPr="0093540C" w:rsidRDefault="00B149BB" w:rsidP="0056601A">
            <w:pPr>
              <w:suppressLineNumbers/>
              <w:rPr>
                <w:rFonts w:ascii="David" w:hAnsi="David"/>
                <w:rtl/>
              </w:rPr>
            </w:pPr>
            <w:sdt>
              <w:sdtPr>
                <w:rPr>
                  <w:rFonts w:ascii="David" w:hAnsi="David"/>
                  <w:rtl/>
                </w:rPr>
                <w:alias w:val="1571"/>
                <w:tag w:val="1571"/>
                <w:id w:val="-614212322"/>
                <w:text w:multiLine="1"/>
              </w:sdtPr>
              <w:sdtEndPr/>
              <w:sdtContent>
                <w:r w:rsidR="006B127F" w:rsidRPr="0093540C">
                  <w:rPr>
                    <w:rFonts w:ascii="David" w:hAnsi="David"/>
                    <w:b/>
                    <w:bCs/>
                    <w:noProof w:val="0"/>
                    <w:rtl/>
                  </w:rPr>
                  <w:t>2</w:t>
                </w:r>
              </w:sdtContent>
            </w:sdt>
            <w:r w:rsidR="0094424E" w:rsidRPr="0093540C">
              <w:rPr>
                <w:rFonts w:ascii="David" w:hAnsi="David"/>
                <w:b/>
                <w:bCs/>
                <w:noProof w:val="0"/>
                <w:rtl/>
              </w:rPr>
              <w:t xml:space="preserve">. </w:t>
            </w:r>
            <w:sdt>
              <w:sdtPr>
                <w:rPr>
                  <w:rFonts w:ascii="David" w:hAnsi="David"/>
                  <w:rtl/>
                </w:rPr>
                <w:alias w:val="1486"/>
                <w:tag w:val="1486"/>
                <w:id w:val="555751717"/>
                <w:text w:multiLine="1"/>
              </w:sdtPr>
              <w:sdtEndPr/>
              <w:sdtContent>
                <w:r w:rsidR="006B127F" w:rsidRPr="0093540C">
                  <w:rPr>
                    <w:rFonts w:ascii="David" w:hAnsi="David"/>
                    <w:b/>
                    <w:bCs/>
                    <w:noProof w:val="0"/>
                    <w:rtl/>
                  </w:rPr>
                  <w:t>איתי גור (נאמן)</w:t>
                </w:r>
              </w:sdtContent>
            </w:sdt>
          </w:p>
          <w:p w:rsidR="0094424E" w:rsidRPr="0093540C" w:rsidRDefault="00B149BB" w:rsidP="00485D6E">
            <w:pPr>
              <w:suppressLineNumbers/>
              <w:rPr>
                <w:rFonts w:ascii="David" w:hAnsi="David"/>
                <w:rtl/>
              </w:rPr>
            </w:pPr>
            <w:sdt>
              <w:sdtPr>
                <w:rPr>
                  <w:rFonts w:ascii="David" w:hAnsi="David"/>
                  <w:rtl/>
                </w:rPr>
                <w:alias w:val="1571"/>
                <w:tag w:val="1571"/>
                <w:id w:val="-118533473"/>
                <w:text w:multiLine="1"/>
              </w:sdtPr>
              <w:sdtEndPr/>
              <w:sdtContent>
                <w:r w:rsidR="006B127F" w:rsidRPr="0093540C">
                  <w:rPr>
                    <w:rFonts w:ascii="David" w:hAnsi="David"/>
                    <w:b/>
                    <w:bCs/>
                    <w:noProof w:val="0"/>
                    <w:rtl/>
                  </w:rPr>
                  <w:t>3</w:t>
                </w:r>
              </w:sdtContent>
            </w:sdt>
            <w:r w:rsidR="0094424E" w:rsidRPr="0093540C">
              <w:rPr>
                <w:rFonts w:ascii="David" w:hAnsi="David"/>
                <w:b/>
                <w:bCs/>
                <w:noProof w:val="0"/>
                <w:rtl/>
              </w:rPr>
              <w:t xml:space="preserve">. </w:t>
            </w:r>
            <w:sdt>
              <w:sdtPr>
                <w:rPr>
                  <w:rFonts w:ascii="David" w:hAnsi="David"/>
                  <w:rtl/>
                </w:rPr>
                <w:alias w:val="1486"/>
                <w:tag w:val="1486"/>
                <w:id w:val="852069499"/>
                <w:text w:multiLine="1"/>
              </w:sdtPr>
              <w:sdtEndPr/>
              <w:sdtContent>
                <w:r w:rsidR="006B127F" w:rsidRPr="0093540C">
                  <w:rPr>
                    <w:rFonts w:ascii="David" w:hAnsi="David"/>
                    <w:b/>
                    <w:bCs/>
                    <w:noProof w:val="0"/>
                    <w:rtl/>
                  </w:rPr>
                  <w:t>ד</w:t>
                </w:r>
                <w:r w:rsidR="00485D6E" w:rsidRPr="0093540C">
                  <w:rPr>
                    <w:rFonts w:ascii="David" w:hAnsi="David"/>
                    <w:b/>
                    <w:bCs/>
                    <w:noProof w:val="0"/>
                    <w:rtl/>
                  </w:rPr>
                  <w:t>.</w:t>
                </w:r>
                <w:r w:rsidR="006B127F" w:rsidRPr="0093540C">
                  <w:rPr>
                    <w:rFonts w:ascii="David" w:hAnsi="David"/>
                    <w:b/>
                    <w:bCs/>
                    <w:noProof w:val="0"/>
                    <w:rtl/>
                  </w:rPr>
                  <w:t>ו</w:t>
                </w:r>
                <w:r w:rsidR="00485D6E" w:rsidRPr="0093540C">
                  <w:rPr>
                    <w:rFonts w:ascii="David" w:hAnsi="David"/>
                    <w:b/>
                    <w:bCs/>
                    <w:noProof w:val="0"/>
                    <w:rtl/>
                  </w:rPr>
                  <w:t xml:space="preserve"> </w:t>
                </w:r>
              </w:sdtContent>
            </w:sdt>
          </w:p>
        </w:tc>
      </w:tr>
      <w:tr w:rsidR="00694556" w:rsidRPr="0093540C">
        <w:trPr>
          <w:jc w:val="center"/>
        </w:trPr>
        <w:tc>
          <w:tcPr>
            <w:tcW w:w="8820" w:type="dxa"/>
            <w:gridSpan w:val="4"/>
          </w:tcPr>
          <w:p w:rsidR="00694556" w:rsidRPr="0093540C" w:rsidRDefault="00180519">
            <w:pPr>
              <w:bidi w:val="0"/>
              <w:jc w:val="center"/>
              <w:rPr>
                <w:rFonts w:ascii="David" w:hAnsi="David"/>
                <w:b/>
                <w:bCs/>
                <w:noProof w:val="0"/>
                <w:u w:val="single"/>
              </w:rPr>
            </w:pPr>
            <w:r w:rsidRPr="0093540C">
              <w:rPr>
                <w:rFonts w:ascii="David" w:hAnsi="David"/>
                <w:b/>
                <w:bCs/>
                <w:noProof w:val="0"/>
                <w:u w:val="single"/>
                <w:rtl/>
              </w:rPr>
              <w:t>החלטה</w:t>
            </w:r>
            <w:r w:rsidR="00485D6E" w:rsidRPr="0093540C">
              <w:rPr>
                <w:rFonts w:ascii="David" w:hAnsi="David"/>
                <w:b/>
                <w:bCs/>
                <w:noProof w:val="0"/>
                <w:u w:val="single"/>
                <w:rtl/>
              </w:rPr>
              <w:t>.</w:t>
            </w:r>
          </w:p>
          <w:p w:rsidR="00D44968" w:rsidRPr="0093540C" w:rsidRDefault="00D44968" w:rsidP="00D44968">
            <w:pPr>
              <w:bidi w:val="0"/>
              <w:jc w:val="center"/>
              <w:rPr>
                <w:rFonts w:ascii="David" w:hAnsi="David"/>
                <w:b/>
                <w:bCs/>
                <w:noProof w:val="0"/>
                <w:u w:val="single"/>
              </w:rPr>
            </w:pPr>
          </w:p>
        </w:tc>
      </w:tr>
    </w:tbl>
    <w:bookmarkStart w:id="1" w:name="NGCSBookmark" w:displacedByCustomXml="next"/>
    <w:bookmarkEnd w:id="1" w:displacedByCustomXml="next"/>
    <w:sdt>
      <w:sdtPr>
        <w:rPr>
          <w:rFonts w:ascii="Times New Roman" w:eastAsia="Times New Roman" w:hAnsi="Times New Roman" w:cs="David"/>
          <w:noProof/>
          <w:color w:val="auto"/>
          <w:sz w:val="24"/>
          <w:szCs w:val="24"/>
          <w:cs w:val="0"/>
          <w:lang w:val="he-IL"/>
        </w:rPr>
        <w:id w:val="-496649503"/>
        <w:docPartObj>
          <w:docPartGallery w:val="Table of Contents"/>
          <w:docPartUnique/>
        </w:docPartObj>
      </w:sdtPr>
      <w:sdtEndPr>
        <w:rPr>
          <w:cs/>
          <w:lang w:val="en-US"/>
        </w:rPr>
      </w:sdtEndPr>
      <w:sdtContent>
        <w:p w:rsidR="00CD6A5F" w:rsidRPr="0093540C" w:rsidRDefault="00CD6A5F" w:rsidP="000610A6">
          <w:pPr>
            <w:pStyle w:val="ae"/>
            <w:rPr>
              <w:rFonts w:cs="David"/>
              <w:szCs w:val="24"/>
              <w:cs w:val="0"/>
            </w:rPr>
          </w:pPr>
          <w:r w:rsidRPr="0093540C">
            <w:rPr>
              <w:rFonts w:cs="David"/>
              <w:szCs w:val="24"/>
              <w:cs w:val="0"/>
              <w:lang w:val="he-IL"/>
            </w:rPr>
            <w:t>תוכן</w:t>
          </w:r>
        </w:p>
        <w:p w:rsidR="000610A6" w:rsidRDefault="00CD6A5F" w:rsidP="000610A6">
          <w:pPr>
            <w:pStyle w:val="TOC3"/>
            <w:tabs>
              <w:tab w:val="right" w:leader="dot" w:pos="8297"/>
            </w:tabs>
            <w:rPr>
              <w:rFonts w:asciiTheme="minorHAnsi" w:eastAsiaTheme="minorEastAsia" w:hAnsiTheme="minorHAnsi" w:cstheme="minorBidi"/>
              <w:sz w:val="22"/>
              <w:szCs w:val="22"/>
            </w:rPr>
          </w:pPr>
          <w:r w:rsidRPr="0093540C">
            <w:fldChar w:fldCharType="begin"/>
          </w:r>
          <w:r w:rsidRPr="0093540C">
            <w:instrText xml:space="preserve"> TOC \o "1-3" \h \z \u </w:instrText>
          </w:r>
          <w:r w:rsidRPr="0093540C">
            <w:fldChar w:fldCharType="separate"/>
          </w:r>
          <w:hyperlink w:anchor="_Toc177840672" w:history="1">
            <w:r w:rsidR="000610A6" w:rsidRPr="007E288C">
              <w:rPr>
                <w:rStyle w:val="Hyperlink"/>
                <w:rtl/>
              </w:rPr>
              <w:t>א. מבוא – על התנהלות חריגה בשלב קציבה  מצד יחיד שהסתיר היותו אב לקטין וכפירת זכאית בסמכות .</w:t>
            </w:r>
            <w:r w:rsidR="000610A6">
              <w:rPr>
                <w:webHidden/>
              </w:rPr>
              <w:tab/>
            </w:r>
            <w:r w:rsidR="000610A6">
              <w:rPr>
                <w:rStyle w:val="Hyperlink"/>
                <w:rtl/>
              </w:rPr>
              <w:fldChar w:fldCharType="begin"/>
            </w:r>
            <w:r w:rsidR="000610A6">
              <w:rPr>
                <w:webHidden/>
              </w:rPr>
              <w:instrText xml:space="preserve"> PAGEREF _Toc177840672 \h </w:instrText>
            </w:r>
            <w:r w:rsidR="000610A6">
              <w:rPr>
                <w:rStyle w:val="Hyperlink"/>
                <w:rtl/>
              </w:rPr>
            </w:r>
            <w:r w:rsidR="000610A6">
              <w:rPr>
                <w:rStyle w:val="Hyperlink"/>
                <w:rtl/>
              </w:rPr>
              <w:fldChar w:fldCharType="separate"/>
            </w:r>
            <w:r w:rsidR="00D05253">
              <w:rPr>
                <w:webHidden/>
                <w:rtl/>
              </w:rPr>
              <w:t>1</w:t>
            </w:r>
            <w:r w:rsidR="000610A6">
              <w:rPr>
                <w:rStyle w:val="Hyperlink"/>
                <w:rtl/>
              </w:rPr>
              <w:fldChar w:fldCharType="end"/>
            </w:r>
          </w:hyperlink>
        </w:p>
        <w:p w:rsidR="000610A6" w:rsidRDefault="00B149BB" w:rsidP="000610A6">
          <w:pPr>
            <w:pStyle w:val="TOC3"/>
            <w:tabs>
              <w:tab w:val="right" w:leader="dot" w:pos="8297"/>
            </w:tabs>
            <w:rPr>
              <w:rFonts w:asciiTheme="minorHAnsi" w:eastAsiaTheme="minorEastAsia" w:hAnsiTheme="minorHAnsi" w:cstheme="minorBidi"/>
              <w:sz w:val="22"/>
              <w:szCs w:val="22"/>
            </w:rPr>
          </w:pPr>
          <w:hyperlink w:anchor="_Toc177840673" w:history="1">
            <w:r w:rsidR="000610A6" w:rsidRPr="007E288C">
              <w:rPr>
                <w:rStyle w:val="Hyperlink"/>
                <w:rtl/>
              </w:rPr>
              <w:t>ב. פירוט</w:t>
            </w:r>
            <w:r w:rsidR="000610A6">
              <w:rPr>
                <w:webHidden/>
              </w:rPr>
              <w:tab/>
            </w:r>
            <w:r w:rsidR="000610A6">
              <w:rPr>
                <w:rStyle w:val="Hyperlink"/>
                <w:rtl/>
              </w:rPr>
              <w:fldChar w:fldCharType="begin"/>
            </w:r>
            <w:r w:rsidR="000610A6">
              <w:rPr>
                <w:webHidden/>
              </w:rPr>
              <w:instrText xml:space="preserve"> PAGEREF _Toc177840673 \h </w:instrText>
            </w:r>
            <w:r w:rsidR="000610A6">
              <w:rPr>
                <w:rStyle w:val="Hyperlink"/>
                <w:rtl/>
              </w:rPr>
            </w:r>
            <w:r w:rsidR="000610A6">
              <w:rPr>
                <w:rStyle w:val="Hyperlink"/>
                <w:rtl/>
              </w:rPr>
              <w:fldChar w:fldCharType="separate"/>
            </w:r>
            <w:r w:rsidR="00D05253">
              <w:rPr>
                <w:webHidden/>
                <w:rtl/>
              </w:rPr>
              <w:t>2</w:t>
            </w:r>
            <w:r w:rsidR="000610A6">
              <w:rPr>
                <w:rStyle w:val="Hyperlink"/>
                <w:rtl/>
              </w:rPr>
              <w:fldChar w:fldCharType="end"/>
            </w:r>
          </w:hyperlink>
        </w:p>
        <w:p w:rsidR="000610A6" w:rsidRDefault="00B149BB" w:rsidP="000610A6">
          <w:pPr>
            <w:pStyle w:val="TOC3"/>
            <w:tabs>
              <w:tab w:val="right" w:leader="dot" w:pos="8297"/>
            </w:tabs>
            <w:rPr>
              <w:rFonts w:asciiTheme="minorHAnsi" w:eastAsiaTheme="minorEastAsia" w:hAnsiTheme="minorHAnsi" w:cstheme="minorBidi"/>
              <w:sz w:val="22"/>
              <w:szCs w:val="22"/>
            </w:rPr>
          </w:pPr>
          <w:hyperlink w:anchor="_Toc177840674" w:history="1">
            <w:r w:rsidR="000610A6" w:rsidRPr="007E288C">
              <w:rPr>
                <w:rStyle w:val="Hyperlink"/>
                <w:rtl/>
              </w:rPr>
              <w:t>ג. ההכרעה</w:t>
            </w:r>
            <w:r w:rsidR="000610A6">
              <w:rPr>
                <w:webHidden/>
              </w:rPr>
              <w:tab/>
            </w:r>
            <w:r w:rsidR="000610A6">
              <w:rPr>
                <w:rStyle w:val="Hyperlink"/>
                <w:rtl/>
              </w:rPr>
              <w:fldChar w:fldCharType="begin"/>
            </w:r>
            <w:r w:rsidR="000610A6">
              <w:rPr>
                <w:webHidden/>
              </w:rPr>
              <w:instrText xml:space="preserve"> PAGEREF _Toc177840674 \h </w:instrText>
            </w:r>
            <w:r w:rsidR="000610A6">
              <w:rPr>
                <w:rStyle w:val="Hyperlink"/>
                <w:rtl/>
              </w:rPr>
            </w:r>
            <w:r w:rsidR="000610A6">
              <w:rPr>
                <w:rStyle w:val="Hyperlink"/>
                <w:rtl/>
              </w:rPr>
              <w:fldChar w:fldCharType="separate"/>
            </w:r>
            <w:r w:rsidR="00D05253">
              <w:rPr>
                <w:webHidden/>
                <w:rtl/>
              </w:rPr>
              <w:t>2</w:t>
            </w:r>
            <w:r w:rsidR="000610A6">
              <w:rPr>
                <w:rStyle w:val="Hyperlink"/>
                <w:rtl/>
              </w:rPr>
              <w:fldChar w:fldCharType="end"/>
            </w:r>
          </w:hyperlink>
        </w:p>
        <w:p w:rsidR="000610A6" w:rsidRDefault="00B149BB" w:rsidP="000610A6">
          <w:pPr>
            <w:pStyle w:val="TOC2"/>
            <w:tabs>
              <w:tab w:val="right" w:leader="dot" w:pos="8297"/>
            </w:tabs>
            <w:rPr>
              <w:rFonts w:asciiTheme="minorHAnsi" w:eastAsiaTheme="minorEastAsia" w:hAnsiTheme="minorHAnsi" w:cstheme="minorBidi"/>
              <w:sz w:val="22"/>
              <w:szCs w:val="22"/>
            </w:rPr>
          </w:pPr>
          <w:hyperlink w:anchor="_Toc177840675" w:history="1">
            <w:r w:rsidR="000610A6" w:rsidRPr="007E288C">
              <w:rPr>
                <w:rStyle w:val="Hyperlink"/>
                <w:rFonts w:ascii="David" w:hAnsi="David"/>
                <w:rtl/>
              </w:rPr>
              <w:t>ד. הנימוקים להכרעה</w:t>
            </w:r>
            <w:r w:rsidR="000610A6">
              <w:rPr>
                <w:webHidden/>
              </w:rPr>
              <w:tab/>
            </w:r>
            <w:r w:rsidR="000610A6">
              <w:rPr>
                <w:rStyle w:val="Hyperlink"/>
                <w:rtl/>
              </w:rPr>
              <w:fldChar w:fldCharType="begin"/>
            </w:r>
            <w:r w:rsidR="000610A6">
              <w:rPr>
                <w:webHidden/>
              </w:rPr>
              <w:instrText xml:space="preserve"> PAGEREF _Toc177840675 \h </w:instrText>
            </w:r>
            <w:r w:rsidR="000610A6">
              <w:rPr>
                <w:rStyle w:val="Hyperlink"/>
                <w:rtl/>
              </w:rPr>
            </w:r>
            <w:r w:rsidR="000610A6">
              <w:rPr>
                <w:rStyle w:val="Hyperlink"/>
                <w:rtl/>
              </w:rPr>
              <w:fldChar w:fldCharType="separate"/>
            </w:r>
            <w:r w:rsidR="00D05253">
              <w:rPr>
                <w:webHidden/>
                <w:rtl/>
              </w:rPr>
              <w:t>2</w:t>
            </w:r>
            <w:r w:rsidR="000610A6">
              <w:rPr>
                <w:rStyle w:val="Hyperlink"/>
                <w:rtl/>
              </w:rPr>
              <w:fldChar w:fldCharType="end"/>
            </w:r>
          </w:hyperlink>
        </w:p>
        <w:p w:rsidR="000610A6" w:rsidRDefault="00B149BB" w:rsidP="000610A6">
          <w:pPr>
            <w:pStyle w:val="TOC3"/>
            <w:tabs>
              <w:tab w:val="right" w:leader="dot" w:pos="8297"/>
            </w:tabs>
            <w:rPr>
              <w:rFonts w:asciiTheme="minorHAnsi" w:eastAsiaTheme="minorEastAsia" w:hAnsiTheme="minorHAnsi" w:cstheme="minorBidi"/>
              <w:sz w:val="22"/>
              <w:szCs w:val="22"/>
            </w:rPr>
          </w:pPr>
          <w:hyperlink w:anchor="_Toc177840676" w:history="1">
            <w:r w:rsidR="000610A6" w:rsidRPr="007E288C">
              <w:rPr>
                <w:rStyle w:val="Hyperlink"/>
                <w:rtl/>
              </w:rPr>
              <w:t>ד(1) הסעיף המסמיך</w:t>
            </w:r>
            <w:r w:rsidR="000610A6">
              <w:rPr>
                <w:webHidden/>
              </w:rPr>
              <w:tab/>
            </w:r>
            <w:r w:rsidR="000610A6">
              <w:rPr>
                <w:rStyle w:val="Hyperlink"/>
                <w:rtl/>
              </w:rPr>
              <w:fldChar w:fldCharType="begin"/>
            </w:r>
            <w:r w:rsidR="000610A6">
              <w:rPr>
                <w:webHidden/>
              </w:rPr>
              <w:instrText xml:space="preserve"> PAGEREF _Toc177840676 \h </w:instrText>
            </w:r>
            <w:r w:rsidR="000610A6">
              <w:rPr>
                <w:rStyle w:val="Hyperlink"/>
                <w:rtl/>
              </w:rPr>
            </w:r>
            <w:r w:rsidR="000610A6">
              <w:rPr>
                <w:rStyle w:val="Hyperlink"/>
                <w:rtl/>
              </w:rPr>
              <w:fldChar w:fldCharType="separate"/>
            </w:r>
            <w:r w:rsidR="00D05253">
              <w:rPr>
                <w:webHidden/>
                <w:rtl/>
              </w:rPr>
              <w:t>2</w:t>
            </w:r>
            <w:r w:rsidR="000610A6">
              <w:rPr>
                <w:rStyle w:val="Hyperlink"/>
                <w:rtl/>
              </w:rPr>
              <w:fldChar w:fldCharType="end"/>
            </w:r>
          </w:hyperlink>
        </w:p>
        <w:p w:rsidR="000610A6" w:rsidRDefault="00B149BB" w:rsidP="000610A6">
          <w:pPr>
            <w:pStyle w:val="TOC3"/>
            <w:tabs>
              <w:tab w:val="right" w:leader="dot" w:pos="8297"/>
            </w:tabs>
            <w:rPr>
              <w:rFonts w:asciiTheme="minorHAnsi" w:eastAsiaTheme="minorEastAsia" w:hAnsiTheme="minorHAnsi" w:cstheme="minorBidi"/>
              <w:sz w:val="22"/>
              <w:szCs w:val="22"/>
            </w:rPr>
          </w:pPr>
          <w:hyperlink w:anchor="_Toc177840677" w:history="1">
            <w:r w:rsidR="000610A6" w:rsidRPr="007E288C">
              <w:rPr>
                <w:rStyle w:val="Hyperlink"/>
                <w:rFonts w:ascii="David" w:hAnsi="David"/>
                <w:rtl/>
              </w:rPr>
              <w:t>ד(2) חלוקת הסמכויות והמעורבות החשובה של בעלי התפקיד בשלב הקציבה</w:t>
            </w:r>
            <w:r w:rsidR="000610A6">
              <w:rPr>
                <w:webHidden/>
              </w:rPr>
              <w:tab/>
            </w:r>
            <w:r w:rsidR="000610A6">
              <w:rPr>
                <w:rStyle w:val="Hyperlink"/>
                <w:rtl/>
              </w:rPr>
              <w:fldChar w:fldCharType="begin"/>
            </w:r>
            <w:r w:rsidR="000610A6">
              <w:rPr>
                <w:webHidden/>
              </w:rPr>
              <w:instrText xml:space="preserve"> PAGEREF _Toc177840677 \h </w:instrText>
            </w:r>
            <w:r w:rsidR="000610A6">
              <w:rPr>
                <w:rStyle w:val="Hyperlink"/>
                <w:rtl/>
              </w:rPr>
            </w:r>
            <w:r w:rsidR="000610A6">
              <w:rPr>
                <w:rStyle w:val="Hyperlink"/>
                <w:rtl/>
              </w:rPr>
              <w:fldChar w:fldCharType="separate"/>
            </w:r>
            <w:r w:rsidR="00D05253">
              <w:rPr>
                <w:webHidden/>
                <w:rtl/>
              </w:rPr>
              <w:t>3</w:t>
            </w:r>
            <w:r w:rsidR="000610A6">
              <w:rPr>
                <w:rStyle w:val="Hyperlink"/>
                <w:rtl/>
              </w:rPr>
              <w:fldChar w:fldCharType="end"/>
            </w:r>
          </w:hyperlink>
        </w:p>
        <w:p w:rsidR="000610A6" w:rsidRDefault="00B149BB" w:rsidP="000610A6">
          <w:pPr>
            <w:pStyle w:val="TOC3"/>
            <w:tabs>
              <w:tab w:val="right" w:leader="dot" w:pos="8297"/>
            </w:tabs>
            <w:rPr>
              <w:rFonts w:asciiTheme="minorHAnsi" w:eastAsiaTheme="minorEastAsia" w:hAnsiTheme="minorHAnsi" w:cstheme="minorBidi"/>
              <w:sz w:val="22"/>
              <w:szCs w:val="22"/>
            </w:rPr>
          </w:pPr>
          <w:hyperlink w:anchor="_Toc177840678" w:history="1">
            <w:r w:rsidR="000610A6" w:rsidRPr="007E288C">
              <w:rPr>
                <w:rStyle w:val="Hyperlink"/>
                <w:rFonts w:ascii="David" w:hAnsi="David"/>
                <w:rtl/>
              </w:rPr>
              <w:t xml:space="preserve">ד(3) דחית  טענת היעדר סמכות לקציבה  לממונה עד החלטה שיפוטית אחרת ,  במקום בו פסק הדין למזונות ניתן לאחר צו פתיחת הליכים.   </w:t>
            </w:r>
            <w:r w:rsidR="000610A6" w:rsidRPr="007E288C">
              <w:rPr>
                <w:rStyle w:val="Hyperlink"/>
                <w:rFonts w:ascii="David" w:hAnsi="David"/>
              </w:rPr>
              <w:t xml:space="preserve"> </w:t>
            </w:r>
            <w:r w:rsidR="000610A6" w:rsidRPr="007E288C">
              <w:rPr>
                <w:rStyle w:val="Hyperlink"/>
                <w:rFonts w:ascii="David" w:hAnsi="David"/>
                <w:rtl/>
              </w:rPr>
              <w:t xml:space="preserve">מתחילת החדל"פ אין להניח הליך ללא קציבה המתעלם מאנטרסים רלבנטיים, שבהם </w:t>
            </w:r>
            <w:r w:rsidR="000610A6" w:rsidRPr="007E288C">
              <w:rPr>
                <w:rStyle w:val="Hyperlink"/>
                <w:rFonts w:ascii="David" w:hAnsi="David"/>
              </w:rPr>
              <w:t xml:space="preserve"> </w:t>
            </w:r>
            <w:r w:rsidR="000610A6" w:rsidRPr="007E288C">
              <w:rPr>
                <w:rStyle w:val="Hyperlink"/>
                <w:rFonts w:ascii="David" w:hAnsi="David"/>
                <w:rtl/>
              </w:rPr>
              <w:t xml:space="preserve">לא בהכרח  מתחשב בית המשפט לענייני משפחה ושהתחשבות בהם  צריכה להיעשות בהליך החדל"פ על יסוד הנתונים העולים בו  </w:t>
            </w:r>
            <w:r w:rsidR="000610A6" w:rsidRPr="007E288C">
              <w:rPr>
                <w:rStyle w:val="Hyperlink"/>
                <w:rFonts w:ascii="David" w:hAnsi="David"/>
              </w:rPr>
              <w:t xml:space="preserve"> </w:t>
            </w:r>
            <w:r w:rsidR="000610A6" w:rsidRPr="007E288C">
              <w:rPr>
                <w:rStyle w:val="Hyperlink"/>
                <w:rFonts w:ascii="David" w:hAnsi="David"/>
                <w:rtl/>
              </w:rPr>
              <w:t>.</w:t>
            </w:r>
            <w:r w:rsidR="000610A6">
              <w:rPr>
                <w:webHidden/>
              </w:rPr>
              <w:tab/>
            </w:r>
            <w:r w:rsidR="000610A6">
              <w:rPr>
                <w:rStyle w:val="Hyperlink"/>
                <w:rtl/>
              </w:rPr>
              <w:fldChar w:fldCharType="begin"/>
            </w:r>
            <w:r w:rsidR="000610A6">
              <w:rPr>
                <w:webHidden/>
              </w:rPr>
              <w:instrText xml:space="preserve"> PAGEREF _Toc177840678 \h </w:instrText>
            </w:r>
            <w:r w:rsidR="000610A6">
              <w:rPr>
                <w:rStyle w:val="Hyperlink"/>
                <w:rtl/>
              </w:rPr>
            </w:r>
            <w:r w:rsidR="000610A6">
              <w:rPr>
                <w:rStyle w:val="Hyperlink"/>
                <w:rtl/>
              </w:rPr>
              <w:fldChar w:fldCharType="separate"/>
            </w:r>
            <w:r w:rsidR="00D05253">
              <w:rPr>
                <w:webHidden/>
                <w:rtl/>
              </w:rPr>
              <w:t>3</w:t>
            </w:r>
            <w:r w:rsidR="000610A6">
              <w:rPr>
                <w:rStyle w:val="Hyperlink"/>
                <w:rtl/>
              </w:rPr>
              <w:fldChar w:fldCharType="end"/>
            </w:r>
          </w:hyperlink>
        </w:p>
        <w:p w:rsidR="000610A6" w:rsidRDefault="00B149BB" w:rsidP="000610A6">
          <w:pPr>
            <w:pStyle w:val="TOC3"/>
            <w:tabs>
              <w:tab w:val="right" w:leader="dot" w:pos="8297"/>
            </w:tabs>
            <w:rPr>
              <w:rFonts w:asciiTheme="minorHAnsi" w:eastAsiaTheme="minorEastAsia" w:hAnsiTheme="minorHAnsi" w:cstheme="minorBidi"/>
              <w:sz w:val="22"/>
              <w:szCs w:val="22"/>
            </w:rPr>
          </w:pPr>
          <w:hyperlink w:anchor="_Toc177840679" w:history="1">
            <w:r w:rsidR="000610A6" w:rsidRPr="007E288C">
              <w:rPr>
                <w:rStyle w:val="Hyperlink"/>
                <w:rFonts w:ascii="David" w:hAnsi="David"/>
                <w:rtl/>
              </w:rPr>
              <w:t>ד(4) התנהלות משבשת מצד יחיד שהסתיר היותו אב  החב במזונות,  מבעלי תפקיד  לא צופנת סיכוי לרווח אלא להפסד ליחיד החייב להתנהל בתום לב – והוא לא יכול להניח פטור  ממזונות בשלב ההליך .</w:t>
            </w:r>
            <w:r w:rsidR="000610A6">
              <w:rPr>
                <w:webHidden/>
              </w:rPr>
              <w:tab/>
            </w:r>
            <w:r w:rsidR="000610A6">
              <w:rPr>
                <w:rStyle w:val="Hyperlink"/>
                <w:rtl/>
              </w:rPr>
              <w:fldChar w:fldCharType="begin"/>
            </w:r>
            <w:r w:rsidR="000610A6">
              <w:rPr>
                <w:webHidden/>
              </w:rPr>
              <w:instrText xml:space="preserve"> PAGEREF _Toc177840679 \h </w:instrText>
            </w:r>
            <w:r w:rsidR="000610A6">
              <w:rPr>
                <w:rStyle w:val="Hyperlink"/>
                <w:rtl/>
              </w:rPr>
            </w:r>
            <w:r w:rsidR="000610A6">
              <w:rPr>
                <w:rStyle w:val="Hyperlink"/>
                <w:rtl/>
              </w:rPr>
              <w:fldChar w:fldCharType="separate"/>
            </w:r>
            <w:r w:rsidR="00D05253">
              <w:rPr>
                <w:webHidden/>
                <w:rtl/>
              </w:rPr>
              <w:t>4</w:t>
            </w:r>
            <w:r w:rsidR="000610A6">
              <w:rPr>
                <w:rStyle w:val="Hyperlink"/>
                <w:rtl/>
              </w:rPr>
              <w:fldChar w:fldCharType="end"/>
            </w:r>
          </w:hyperlink>
        </w:p>
        <w:p w:rsidR="000610A6" w:rsidRDefault="00B149BB" w:rsidP="000610A6">
          <w:pPr>
            <w:pStyle w:val="TOC3"/>
            <w:tabs>
              <w:tab w:val="right" w:leader="dot" w:pos="8297"/>
            </w:tabs>
            <w:rPr>
              <w:rFonts w:asciiTheme="minorHAnsi" w:eastAsiaTheme="minorEastAsia" w:hAnsiTheme="minorHAnsi" w:cstheme="minorBidi"/>
              <w:sz w:val="22"/>
              <w:szCs w:val="22"/>
            </w:rPr>
          </w:pPr>
          <w:hyperlink w:anchor="_Toc177840680" w:history="1">
            <w:r w:rsidR="000610A6" w:rsidRPr="007E288C">
              <w:rPr>
                <w:rStyle w:val="Hyperlink"/>
                <w:shd w:val="clear" w:color="auto" w:fill="FFFFFF"/>
                <w:rtl/>
              </w:rPr>
              <w:t>ה. סוף דבר</w:t>
            </w:r>
            <w:r w:rsidR="000610A6">
              <w:rPr>
                <w:webHidden/>
              </w:rPr>
              <w:tab/>
            </w:r>
            <w:r w:rsidR="000610A6">
              <w:rPr>
                <w:rStyle w:val="Hyperlink"/>
                <w:rtl/>
              </w:rPr>
              <w:fldChar w:fldCharType="begin"/>
            </w:r>
            <w:r w:rsidR="000610A6">
              <w:rPr>
                <w:webHidden/>
              </w:rPr>
              <w:instrText xml:space="preserve"> PAGEREF _Toc177840680 \h </w:instrText>
            </w:r>
            <w:r w:rsidR="000610A6">
              <w:rPr>
                <w:rStyle w:val="Hyperlink"/>
                <w:rtl/>
              </w:rPr>
            </w:r>
            <w:r w:rsidR="000610A6">
              <w:rPr>
                <w:rStyle w:val="Hyperlink"/>
                <w:rtl/>
              </w:rPr>
              <w:fldChar w:fldCharType="separate"/>
            </w:r>
            <w:r w:rsidR="00D05253">
              <w:rPr>
                <w:webHidden/>
                <w:rtl/>
              </w:rPr>
              <w:t>5</w:t>
            </w:r>
            <w:r w:rsidR="000610A6">
              <w:rPr>
                <w:rStyle w:val="Hyperlink"/>
                <w:rtl/>
              </w:rPr>
              <w:fldChar w:fldCharType="end"/>
            </w:r>
          </w:hyperlink>
        </w:p>
        <w:p w:rsidR="00CD6A5F" w:rsidRPr="0093540C" w:rsidRDefault="00CD6A5F" w:rsidP="000610A6">
          <w:pPr>
            <w:rPr>
              <w:rtl/>
              <w:cs/>
            </w:rPr>
          </w:pPr>
          <w:r w:rsidRPr="0093540C">
            <w:rPr>
              <w:b/>
              <w:bCs/>
              <w:lang w:val="he-IL"/>
            </w:rPr>
            <w:fldChar w:fldCharType="end"/>
          </w:r>
        </w:p>
      </w:sdtContent>
    </w:sdt>
    <w:p w:rsidR="00CD6A5F" w:rsidRPr="0093540C" w:rsidRDefault="00CD6A5F" w:rsidP="00CD6A5F">
      <w:pPr>
        <w:ind w:left="360"/>
        <w:jc w:val="both"/>
        <w:rPr>
          <w:rFonts w:ascii="David" w:hAnsi="David"/>
          <w:noProof w:val="0"/>
          <w:u w:val="single"/>
          <w:rtl/>
        </w:rPr>
      </w:pPr>
    </w:p>
    <w:p w:rsidR="00485D6E" w:rsidRPr="0093540C" w:rsidRDefault="00CD6A5F" w:rsidP="000610A6">
      <w:pPr>
        <w:pStyle w:val="3"/>
        <w:rPr>
          <w:rFonts w:cs="David"/>
          <w:rtl/>
        </w:rPr>
      </w:pPr>
      <w:bookmarkStart w:id="2" w:name="_Toc177840672"/>
      <w:r w:rsidRPr="0093540C">
        <w:rPr>
          <w:rFonts w:cs="David" w:hint="cs"/>
          <w:rtl/>
        </w:rPr>
        <w:t xml:space="preserve">א. מבוא </w:t>
      </w:r>
      <w:r w:rsidRPr="0093540C">
        <w:rPr>
          <w:rFonts w:cs="David"/>
          <w:rtl/>
        </w:rPr>
        <w:t>–</w:t>
      </w:r>
      <w:r w:rsidRPr="0093540C">
        <w:rPr>
          <w:rFonts w:cs="David" w:hint="cs"/>
          <w:rtl/>
        </w:rPr>
        <w:t xml:space="preserve"> על התנהלות חריגה בשלב קציבה</w:t>
      </w:r>
      <w:r w:rsidR="00485D6E" w:rsidRPr="0093540C">
        <w:rPr>
          <w:rFonts w:cs="David"/>
          <w:rtl/>
        </w:rPr>
        <w:t xml:space="preserve"> </w:t>
      </w:r>
      <w:r w:rsidRPr="0093540C">
        <w:rPr>
          <w:rFonts w:cs="David" w:hint="cs"/>
          <w:rtl/>
        </w:rPr>
        <w:t xml:space="preserve"> מצד יחיד שהסתיר היותו אב לקטין ו</w:t>
      </w:r>
      <w:r w:rsidR="000610A6">
        <w:rPr>
          <w:rFonts w:cs="David" w:hint="cs"/>
          <w:rtl/>
        </w:rPr>
        <w:t xml:space="preserve">על </w:t>
      </w:r>
      <w:r w:rsidR="00D73D48" w:rsidRPr="0093540C">
        <w:rPr>
          <w:rFonts w:cs="David" w:hint="cs"/>
          <w:rtl/>
        </w:rPr>
        <w:t xml:space="preserve">כפירת </w:t>
      </w:r>
      <w:r w:rsidRPr="0093540C">
        <w:rPr>
          <w:rFonts w:cs="David" w:hint="cs"/>
          <w:rtl/>
        </w:rPr>
        <w:t xml:space="preserve">זכאית </w:t>
      </w:r>
      <w:r w:rsidR="00D73D48" w:rsidRPr="0093540C">
        <w:rPr>
          <w:rFonts w:cs="David" w:hint="cs"/>
          <w:rtl/>
        </w:rPr>
        <w:t xml:space="preserve">בסמכות </w:t>
      </w:r>
      <w:r w:rsidR="000610A6">
        <w:rPr>
          <w:rFonts w:cs="David" w:hint="cs"/>
          <w:rtl/>
        </w:rPr>
        <w:t xml:space="preserve"> ממונה לקצוב  </w:t>
      </w:r>
      <w:r w:rsidR="00D73D48" w:rsidRPr="0093540C">
        <w:rPr>
          <w:rFonts w:cs="David" w:hint="cs"/>
          <w:rtl/>
        </w:rPr>
        <w:t>.</w:t>
      </w:r>
      <w:bookmarkEnd w:id="2"/>
      <w:r w:rsidRPr="0093540C">
        <w:rPr>
          <w:rFonts w:cs="David" w:hint="cs"/>
          <w:rtl/>
        </w:rPr>
        <w:t xml:space="preserve">  </w:t>
      </w:r>
    </w:p>
    <w:p w:rsidR="004815D9" w:rsidRPr="0093540C" w:rsidRDefault="008531F0" w:rsidP="00D00B4C">
      <w:pPr>
        <w:pStyle w:val="ad"/>
        <w:numPr>
          <w:ilvl w:val="0"/>
          <w:numId w:val="1"/>
        </w:numPr>
        <w:jc w:val="both"/>
        <w:rPr>
          <w:rFonts w:ascii="David" w:hAnsi="David"/>
          <w:noProof w:val="0"/>
          <w:color w:val="000000"/>
        </w:rPr>
      </w:pPr>
      <w:r w:rsidRPr="0093540C">
        <w:rPr>
          <w:rFonts w:ascii="David" w:hAnsi="David"/>
          <w:b/>
          <w:bCs/>
          <w:noProof w:val="0"/>
          <w:rtl/>
        </w:rPr>
        <w:t xml:space="preserve">התנהלות חריגה </w:t>
      </w:r>
      <w:r w:rsidRPr="0093540C">
        <w:rPr>
          <w:rFonts w:ascii="David" w:hAnsi="David"/>
          <w:noProof w:val="0"/>
          <w:rtl/>
        </w:rPr>
        <w:t>ב</w:t>
      </w:r>
      <w:r w:rsidR="00485D6E" w:rsidRPr="0093540C">
        <w:rPr>
          <w:rFonts w:ascii="David" w:hAnsi="David"/>
          <w:noProof w:val="0"/>
          <w:rtl/>
        </w:rPr>
        <w:t>דיון בבקשה לקציבת מזונות</w:t>
      </w:r>
      <w:r w:rsidR="00D00B4C" w:rsidRPr="0093540C">
        <w:rPr>
          <w:rFonts w:ascii="David" w:hAnsi="David" w:hint="cs"/>
          <w:noProof w:val="0"/>
          <w:rtl/>
        </w:rPr>
        <w:t>.</w:t>
      </w:r>
      <w:r w:rsidR="00D00B4C" w:rsidRPr="0093540C">
        <w:rPr>
          <w:rFonts w:ascii="David" w:hAnsi="David" w:hint="cs"/>
          <w:noProof w:val="0"/>
        </w:rPr>
        <w:t xml:space="preserve"> </w:t>
      </w:r>
      <w:r w:rsidR="00D00B4C" w:rsidRPr="0093540C">
        <w:rPr>
          <w:rFonts w:ascii="David" w:hAnsi="David" w:hint="cs"/>
          <w:noProof w:val="0"/>
          <w:rtl/>
        </w:rPr>
        <w:t xml:space="preserve">.ההתנהלות חריגה </w:t>
      </w:r>
      <w:r w:rsidR="004237DB" w:rsidRPr="0093540C">
        <w:rPr>
          <w:rFonts w:ascii="David" w:hAnsi="David"/>
          <w:noProof w:val="0"/>
          <w:rtl/>
        </w:rPr>
        <w:t xml:space="preserve">כי </w:t>
      </w:r>
      <w:r w:rsidR="004815D9" w:rsidRPr="0093540C">
        <w:rPr>
          <w:rFonts w:ascii="David" w:hAnsi="David"/>
          <w:noProof w:val="0"/>
          <w:rtl/>
        </w:rPr>
        <w:t>ה</w:t>
      </w:r>
      <w:r w:rsidR="00D00B4C" w:rsidRPr="0093540C">
        <w:rPr>
          <w:rFonts w:ascii="David" w:hAnsi="David" w:hint="cs"/>
          <w:noProof w:val="0"/>
          <w:rtl/>
        </w:rPr>
        <w:t>בקשה ה</w:t>
      </w:r>
      <w:r w:rsidR="004815D9" w:rsidRPr="0093540C">
        <w:rPr>
          <w:rFonts w:ascii="David" w:hAnsi="David"/>
          <w:noProof w:val="0"/>
          <w:rtl/>
        </w:rPr>
        <w:t xml:space="preserve">וגשה </w:t>
      </w:r>
      <w:r w:rsidR="004237DB" w:rsidRPr="0093540C">
        <w:rPr>
          <w:rFonts w:ascii="David" w:hAnsi="David"/>
          <w:noProof w:val="0"/>
          <w:rtl/>
        </w:rPr>
        <w:t xml:space="preserve">מצד יחיד </w:t>
      </w:r>
      <w:r w:rsidR="00BB706D" w:rsidRPr="0093540C">
        <w:rPr>
          <w:rFonts w:ascii="David" w:hAnsi="David" w:hint="cs"/>
          <w:noProof w:val="0"/>
          <w:rtl/>
        </w:rPr>
        <w:t xml:space="preserve"> אשר </w:t>
      </w:r>
      <w:r w:rsidR="00D00B4C" w:rsidRPr="0093540C">
        <w:rPr>
          <w:rFonts w:ascii="David" w:hAnsi="David" w:hint="cs"/>
          <w:noProof w:val="0"/>
          <w:rtl/>
        </w:rPr>
        <w:t xml:space="preserve"> לפי הטענה </w:t>
      </w:r>
      <w:r w:rsidR="004237DB" w:rsidRPr="0093540C">
        <w:rPr>
          <w:rFonts w:ascii="David" w:hAnsi="David"/>
          <w:noProof w:val="0"/>
          <w:rtl/>
        </w:rPr>
        <w:t xml:space="preserve">הסתיר </w:t>
      </w:r>
      <w:r w:rsidR="00D00B4C" w:rsidRPr="0093540C">
        <w:rPr>
          <w:rFonts w:ascii="David" w:hAnsi="David" w:hint="cs"/>
          <w:noProof w:val="0"/>
          <w:rtl/>
        </w:rPr>
        <w:t xml:space="preserve">מבעל התפקיד את בנו . </w:t>
      </w:r>
      <w:r w:rsidR="00524156" w:rsidRPr="0093540C">
        <w:rPr>
          <w:rFonts w:ascii="David" w:hAnsi="David"/>
          <w:noProof w:val="0"/>
          <w:rtl/>
        </w:rPr>
        <w:t>ה</w:t>
      </w:r>
      <w:r w:rsidR="004815D9" w:rsidRPr="0093540C">
        <w:rPr>
          <w:rFonts w:ascii="David" w:hAnsi="David"/>
          <w:noProof w:val="0"/>
          <w:rtl/>
        </w:rPr>
        <w:t xml:space="preserve">זכאית כפרה  בסמכות לקציבה </w:t>
      </w:r>
      <w:r w:rsidR="00D00B4C" w:rsidRPr="0093540C">
        <w:rPr>
          <w:rFonts w:ascii="David" w:hAnsi="David" w:hint="cs"/>
          <w:noProof w:val="0"/>
          <w:rtl/>
        </w:rPr>
        <w:t xml:space="preserve"> </w:t>
      </w:r>
      <w:r w:rsidR="00636B6E" w:rsidRPr="0093540C">
        <w:rPr>
          <w:rFonts w:ascii="David" w:hAnsi="David" w:hint="cs"/>
          <w:noProof w:val="0"/>
          <w:rtl/>
        </w:rPr>
        <w:t xml:space="preserve">מצד הממונה </w:t>
      </w:r>
      <w:r w:rsidR="00D00B4C" w:rsidRPr="0093540C">
        <w:rPr>
          <w:rFonts w:ascii="David" w:hAnsi="David" w:hint="cs"/>
          <w:noProof w:val="0"/>
          <w:rtl/>
        </w:rPr>
        <w:t>במקרה שבו ה</w:t>
      </w:r>
      <w:r w:rsidR="004815D9" w:rsidRPr="0093540C">
        <w:rPr>
          <w:rFonts w:ascii="David" w:hAnsi="David"/>
          <w:noProof w:val="0"/>
          <w:rtl/>
        </w:rPr>
        <w:t xml:space="preserve">צו לפתיחת הליכים </w:t>
      </w:r>
      <w:r w:rsidR="00D00B4C" w:rsidRPr="0093540C">
        <w:rPr>
          <w:rFonts w:ascii="David" w:hAnsi="David" w:hint="cs"/>
          <w:noProof w:val="0"/>
          <w:rtl/>
        </w:rPr>
        <w:t xml:space="preserve">, </w:t>
      </w:r>
      <w:r w:rsidR="004815D9" w:rsidRPr="0093540C">
        <w:rPr>
          <w:rFonts w:ascii="David" w:hAnsi="David"/>
          <w:noProof w:val="0"/>
          <w:rtl/>
        </w:rPr>
        <w:t xml:space="preserve">ניתן לפני </w:t>
      </w:r>
      <w:r w:rsidR="004815D9" w:rsidRPr="0093540C">
        <w:rPr>
          <w:rFonts w:ascii="David" w:hAnsi="David"/>
          <w:noProof w:val="0"/>
        </w:rPr>
        <w:t xml:space="preserve"> </w:t>
      </w:r>
      <w:r w:rsidR="004815D9" w:rsidRPr="0093540C">
        <w:rPr>
          <w:rFonts w:ascii="David" w:hAnsi="David"/>
          <w:noProof w:val="0"/>
          <w:rtl/>
        </w:rPr>
        <w:t xml:space="preserve">פסק הדין במזונות </w:t>
      </w:r>
      <w:r w:rsidR="00D00B4C" w:rsidRPr="0093540C">
        <w:rPr>
          <w:rFonts w:ascii="David" w:hAnsi="David" w:hint="cs"/>
          <w:noProof w:val="0"/>
          <w:rtl/>
        </w:rPr>
        <w:t xml:space="preserve"> ולא אחריו</w:t>
      </w:r>
      <w:r w:rsidR="00636B6E" w:rsidRPr="0093540C">
        <w:rPr>
          <w:rFonts w:ascii="David" w:hAnsi="David" w:hint="cs"/>
          <w:noProof w:val="0"/>
          <w:rtl/>
        </w:rPr>
        <w:t>.</w:t>
      </w:r>
      <w:r w:rsidR="00D00B4C" w:rsidRPr="0093540C">
        <w:rPr>
          <w:rFonts w:ascii="David" w:hAnsi="David" w:hint="cs"/>
          <w:noProof w:val="0"/>
          <w:rtl/>
        </w:rPr>
        <w:t xml:space="preserve"> </w:t>
      </w:r>
      <w:r w:rsidRPr="0093540C">
        <w:rPr>
          <w:rFonts w:ascii="David" w:hAnsi="David"/>
          <w:noProof w:val="0"/>
          <w:rtl/>
        </w:rPr>
        <w:t>.</w:t>
      </w:r>
      <w:r w:rsidR="004815D9" w:rsidRPr="0093540C">
        <w:rPr>
          <w:rFonts w:ascii="David" w:hAnsi="David"/>
          <w:noProof w:val="0"/>
          <w:rtl/>
        </w:rPr>
        <w:t xml:space="preserve"> </w:t>
      </w:r>
    </w:p>
    <w:p w:rsidR="004815D9" w:rsidRPr="0093540C" w:rsidRDefault="000610A6" w:rsidP="00CD6A5F">
      <w:pPr>
        <w:pStyle w:val="3"/>
        <w:rPr>
          <w:rFonts w:cs="David"/>
          <w:color w:val="000000"/>
          <w:rtl/>
        </w:rPr>
      </w:pPr>
      <w:bookmarkStart w:id="3" w:name="_Toc177840673"/>
      <w:r>
        <w:rPr>
          <w:rFonts w:cs="David" w:hint="cs"/>
          <w:rtl/>
        </w:rPr>
        <w:t xml:space="preserve">ב. </w:t>
      </w:r>
      <w:r w:rsidR="00524156" w:rsidRPr="0093540C">
        <w:rPr>
          <w:rFonts w:cs="David"/>
          <w:rtl/>
        </w:rPr>
        <w:t>פירוט</w:t>
      </w:r>
      <w:bookmarkEnd w:id="3"/>
      <w:r w:rsidR="00524156" w:rsidRPr="0093540C">
        <w:rPr>
          <w:rFonts w:cs="David"/>
          <w:rtl/>
        </w:rPr>
        <w:t xml:space="preserve"> </w:t>
      </w:r>
    </w:p>
    <w:p w:rsidR="00636B6E" w:rsidRPr="0093540C" w:rsidRDefault="00636B6E" w:rsidP="006D49D1">
      <w:pPr>
        <w:pStyle w:val="ad"/>
        <w:numPr>
          <w:ilvl w:val="0"/>
          <w:numId w:val="1"/>
        </w:numPr>
        <w:jc w:val="both"/>
        <w:rPr>
          <w:rFonts w:ascii="David" w:hAnsi="David"/>
          <w:noProof w:val="0"/>
          <w:color w:val="000000"/>
        </w:rPr>
      </w:pPr>
      <w:r w:rsidRPr="0093540C">
        <w:rPr>
          <w:rFonts w:ascii="David" w:hAnsi="David" w:hint="cs"/>
          <w:noProof w:val="0"/>
          <w:color w:val="000000"/>
          <w:rtl/>
        </w:rPr>
        <w:t>ב</w:t>
      </w:r>
      <w:r w:rsidR="0042349C" w:rsidRPr="0093540C">
        <w:rPr>
          <w:rFonts w:ascii="David" w:hAnsi="David" w:hint="cs"/>
          <w:noProof w:val="0"/>
          <w:color w:val="000000"/>
          <w:rtl/>
        </w:rPr>
        <w:t xml:space="preserve">יום </w:t>
      </w:r>
      <w:r w:rsidRPr="0093540C">
        <w:rPr>
          <w:rFonts w:ascii="David" w:hAnsi="David" w:hint="cs"/>
          <w:noProof w:val="0"/>
          <w:color w:val="000000"/>
          <w:rtl/>
        </w:rPr>
        <w:t xml:space="preserve"> </w:t>
      </w:r>
      <w:r w:rsidR="0042349C" w:rsidRPr="0093540C">
        <w:rPr>
          <w:rFonts w:ascii="David" w:hAnsi="David" w:hint="cs"/>
          <w:noProof w:val="0"/>
          <w:color w:val="000000"/>
          <w:rtl/>
        </w:rPr>
        <w:t xml:space="preserve">30.11.23 </w:t>
      </w:r>
      <w:r w:rsidR="006D49D1">
        <w:rPr>
          <w:rFonts w:ascii="David" w:hAnsi="David" w:hint="cs"/>
          <w:noProof w:val="0"/>
          <w:color w:val="000000"/>
          <w:rtl/>
        </w:rPr>
        <w:t>הממונה נ</w:t>
      </w:r>
      <w:r w:rsidR="0042349C" w:rsidRPr="0093540C">
        <w:rPr>
          <w:rFonts w:ascii="David" w:hAnsi="David" w:hint="cs"/>
          <w:noProof w:val="0"/>
          <w:color w:val="000000"/>
          <w:rtl/>
        </w:rPr>
        <w:t>ת</w:t>
      </w:r>
      <w:r w:rsidR="006D49D1">
        <w:rPr>
          <w:rFonts w:ascii="David" w:hAnsi="David" w:hint="cs"/>
          <w:noProof w:val="0"/>
          <w:color w:val="000000"/>
          <w:rtl/>
        </w:rPr>
        <w:t xml:space="preserve">ן </w:t>
      </w:r>
      <w:r w:rsidR="0042349C" w:rsidRPr="0093540C">
        <w:rPr>
          <w:rFonts w:ascii="David" w:hAnsi="David" w:hint="cs"/>
          <w:noProof w:val="0"/>
          <w:color w:val="000000"/>
          <w:rtl/>
        </w:rPr>
        <w:t xml:space="preserve"> צו לפתיחת הליכים </w:t>
      </w:r>
      <w:r w:rsidR="006D49D1">
        <w:rPr>
          <w:rFonts w:ascii="David" w:hAnsi="David" w:hint="cs"/>
          <w:noProof w:val="0"/>
          <w:color w:val="000000"/>
          <w:rtl/>
        </w:rPr>
        <w:t xml:space="preserve"> לבקשת היחיד </w:t>
      </w:r>
      <w:r w:rsidR="006D49D1">
        <w:rPr>
          <w:rFonts w:ascii="David" w:hAnsi="David" w:hint="cs"/>
          <w:noProof w:val="0"/>
          <w:color w:val="000000"/>
        </w:rPr>
        <w:t xml:space="preserve"> </w:t>
      </w:r>
      <w:r w:rsidR="006D49D1">
        <w:rPr>
          <w:rFonts w:ascii="David" w:hAnsi="David" w:hint="cs"/>
          <w:noProof w:val="0"/>
          <w:color w:val="000000"/>
          <w:rtl/>
        </w:rPr>
        <w:t>אשר לא כלל התייחסות ל</w:t>
      </w:r>
      <w:r w:rsidR="0042349C" w:rsidRPr="0093540C">
        <w:rPr>
          <w:rFonts w:ascii="David" w:hAnsi="David" w:hint="cs"/>
          <w:noProof w:val="0"/>
          <w:color w:val="000000"/>
          <w:rtl/>
        </w:rPr>
        <w:t xml:space="preserve">מזונות לקטין </w:t>
      </w:r>
      <w:r w:rsidR="006D49D1">
        <w:rPr>
          <w:rFonts w:ascii="David" w:hAnsi="David" w:hint="cs"/>
          <w:noProof w:val="0"/>
          <w:color w:val="000000"/>
          <w:rtl/>
        </w:rPr>
        <w:t>"</w:t>
      </w:r>
      <w:r w:rsidR="0042349C" w:rsidRPr="0093540C">
        <w:rPr>
          <w:rFonts w:ascii="David" w:hAnsi="David" w:hint="cs"/>
          <w:noProof w:val="0"/>
          <w:color w:val="000000"/>
          <w:rtl/>
        </w:rPr>
        <w:t>א</w:t>
      </w:r>
      <w:r w:rsidR="006D49D1">
        <w:rPr>
          <w:rFonts w:ascii="David" w:hAnsi="David" w:hint="cs"/>
          <w:noProof w:val="0"/>
          <w:color w:val="000000"/>
          <w:rtl/>
        </w:rPr>
        <w:t>"</w:t>
      </w:r>
      <w:r w:rsidR="0042349C" w:rsidRPr="0093540C">
        <w:rPr>
          <w:rFonts w:ascii="David" w:hAnsi="David" w:hint="cs"/>
          <w:noProof w:val="0"/>
          <w:color w:val="000000"/>
          <w:rtl/>
        </w:rPr>
        <w:t xml:space="preserve">.  ביום 17.5.24 </w:t>
      </w:r>
      <w:r w:rsidR="006D49D1">
        <w:rPr>
          <w:rFonts w:ascii="David" w:hAnsi="David" w:hint="cs"/>
          <w:noProof w:val="0"/>
          <w:color w:val="000000"/>
          <w:rtl/>
        </w:rPr>
        <w:t xml:space="preserve">החליט </w:t>
      </w:r>
      <w:r w:rsidR="0042349C" w:rsidRPr="0093540C">
        <w:rPr>
          <w:rFonts w:ascii="David" w:hAnsi="David" w:hint="cs"/>
          <w:noProof w:val="0"/>
          <w:color w:val="000000"/>
          <w:rtl/>
        </w:rPr>
        <w:t xml:space="preserve">בית המשפט לענייני משפחה </w:t>
      </w:r>
      <w:r w:rsidR="006D49D1">
        <w:rPr>
          <w:rFonts w:ascii="David" w:hAnsi="David" w:hint="cs"/>
          <w:noProof w:val="0"/>
          <w:color w:val="000000"/>
          <w:rtl/>
        </w:rPr>
        <w:t xml:space="preserve">על </w:t>
      </w:r>
      <w:r w:rsidR="0042349C" w:rsidRPr="0093540C">
        <w:rPr>
          <w:rFonts w:ascii="David" w:hAnsi="David" w:hint="cs"/>
          <w:noProof w:val="0"/>
          <w:color w:val="000000"/>
          <w:rtl/>
        </w:rPr>
        <w:t xml:space="preserve"> מזונות זמניים לקטין </w:t>
      </w:r>
      <w:r w:rsidR="006D49D1">
        <w:rPr>
          <w:rFonts w:ascii="David" w:hAnsi="David" w:hint="cs"/>
          <w:noProof w:val="0"/>
          <w:color w:val="000000"/>
          <w:rtl/>
        </w:rPr>
        <w:t>"</w:t>
      </w:r>
      <w:r w:rsidR="0042349C" w:rsidRPr="0093540C">
        <w:rPr>
          <w:rFonts w:ascii="David" w:hAnsi="David" w:hint="cs"/>
          <w:noProof w:val="0"/>
          <w:color w:val="000000"/>
          <w:rtl/>
        </w:rPr>
        <w:t>א</w:t>
      </w:r>
      <w:r w:rsidR="006D49D1">
        <w:rPr>
          <w:rFonts w:ascii="David" w:hAnsi="David" w:hint="cs"/>
          <w:noProof w:val="0"/>
          <w:color w:val="000000"/>
          <w:rtl/>
        </w:rPr>
        <w:t xml:space="preserve">" בהחלטה נכתב שהקטין </w:t>
      </w:r>
      <w:r w:rsidR="0042349C" w:rsidRPr="0093540C">
        <w:rPr>
          <w:rFonts w:ascii="David" w:hAnsi="David" w:hint="cs"/>
          <w:noProof w:val="0"/>
          <w:color w:val="000000"/>
          <w:rtl/>
        </w:rPr>
        <w:t xml:space="preserve">נולד ביום 12.5.15  וכי הייתה תביעת אבהות אשר התקבלה </w:t>
      </w:r>
      <w:r w:rsidR="0042349C" w:rsidRPr="0093540C">
        <w:rPr>
          <w:rFonts w:ascii="David" w:hAnsi="David" w:hint="cs"/>
          <w:noProof w:val="0"/>
          <w:color w:val="000000"/>
        </w:rPr>
        <w:t xml:space="preserve"> </w:t>
      </w:r>
      <w:r w:rsidR="006D49D1">
        <w:rPr>
          <w:rFonts w:ascii="David" w:hAnsi="David" w:hint="cs"/>
          <w:noProof w:val="0"/>
          <w:color w:val="000000"/>
          <w:rtl/>
        </w:rPr>
        <w:t>.</w:t>
      </w:r>
    </w:p>
    <w:p w:rsidR="001B7527" w:rsidRPr="0093540C" w:rsidRDefault="0042349C" w:rsidP="0042349C">
      <w:pPr>
        <w:pStyle w:val="ad"/>
        <w:numPr>
          <w:ilvl w:val="0"/>
          <w:numId w:val="1"/>
        </w:numPr>
        <w:jc w:val="both"/>
        <w:rPr>
          <w:rFonts w:ascii="David" w:hAnsi="David"/>
          <w:noProof w:val="0"/>
          <w:color w:val="000000"/>
        </w:rPr>
      </w:pPr>
      <w:r w:rsidRPr="0093540C">
        <w:rPr>
          <w:rFonts w:ascii="David" w:hAnsi="David" w:hint="cs"/>
          <w:noProof w:val="0"/>
          <w:rtl/>
        </w:rPr>
        <w:t xml:space="preserve">ביום 11.7.24 </w:t>
      </w:r>
      <w:r w:rsidR="004815D9" w:rsidRPr="0093540C">
        <w:rPr>
          <w:rFonts w:ascii="David" w:hAnsi="David"/>
          <w:noProof w:val="0"/>
          <w:rtl/>
        </w:rPr>
        <w:t xml:space="preserve"> </w:t>
      </w:r>
      <w:r w:rsidR="00BB706D" w:rsidRPr="0093540C">
        <w:rPr>
          <w:rFonts w:ascii="David" w:hAnsi="David" w:hint="cs"/>
          <w:b/>
          <w:bCs/>
          <w:noProof w:val="0"/>
          <w:rtl/>
        </w:rPr>
        <w:t xml:space="preserve">היחיד </w:t>
      </w:r>
      <w:r w:rsidR="00D00B4C" w:rsidRPr="0093540C">
        <w:rPr>
          <w:rFonts w:ascii="David" w:hAnsi="David" w:hint="cs"/>
          <w:noProof w:val="0"/>
          <w:rtl/>
        </w:rPr>
        <w:t xml:space="preserve">, ולא הנאמן, </w:t>
      </w:r>
      <w:r w:rsidRPr="0093540C">
        <w:rPr>
          <w:rFonts w:ascii="David" w:hAnsi="David" w:hint="cs"/>
          <w:noProof w:val="0"/>
          <w:rtl/>
        </w:rPr>
        <w:t xml:space="preserve"> </w:t>
      </w:r>
      <w:r w:rsidRPr="0093540C">
        <w:rPr>
          <w:rFonts w:ascii="David" w:hAnsi="David" w:hint="cs"/>
          <w:noProof w:val="0"/>
        </w:rPr>
        <w:t xml:space="preserve"> </w:t>
      </w:r>
      <w:r w:rsidRPr="0093540C">
        <w:rPr>
          <w:rFonts w:ascii="David" w:hAnsi="David" w:hint="cs"/>
          <w:noProof w:val="0"/>
          <w:rtl/>
        </w:rPr>
        <w:t>פנה לבית המשפט של חדלות פירעון ו</w:t>
      </w:r>
      <w:r w:rsidR="00BB706D" w:rsidRPr="0093540C">
        <w:rPr>
          <w:rFonts w:ascii="David" w:hAnsi="David" w:hint="cs"/>
          <w:noProof w:val="0"/>
          <w:rtl/>
        </w:rPr>
        <w:t xml:space="preserve">ביקש </w:t>
      </w:r>
      <w:r w:rsidR="00D00B4C" w:rsidRPr="0093540C">
        <w:rPr>
          <w:rFonts w:ascii="David" w:hAnsi="David" w:hint="cs"/>
          <w:noProof w:val="0"/>
          <w:rtl/>
        </w:rPr>
        <w:t xml:space="preserve"> </w:t>
      </w:r>
      <w:r w:rsidR="001B7527" w:rsidRPr="0093540C">
        <w:rPr>
          <w:rFonts w:ascii="David" w:hAnsi="David"/>
          <w:noProof w:val="0"/>
          <w:rtl/>
        </w:rPr>
        <w:t xml:space="preserve">קציבת מזונות </w:t>
      </w:r>
      <w:r w:rsidR="00BB706D" w:rsidRPr="0093540C">
        <w:rPr>
          <w:rFonts w:ascii="David" w:hAnsi="David" w:hint="cs"/>
          <w:noProof w:val="0"/>
        </w:rPr>
        <w:t xml:space="preserve"> </w:t>
      </w:r>
      <w:r w:rsidR="00D00B4C" w:rsidRPr="0093540C">
        <w:rPr>
          <w:rFonts w:ascii="David" w:hAnsi="David" w:hint="cs"/>
          <w:noProof w:val="0"/>
        </w:rPr>
        <w:t xml:space="preserve"> </w:t>
      </w:r>
      <w:r w:rsidR="008964AA" w:rsidRPr="0093540C">
        <w:rPr>
          <w:rFonts w:ascii="David" w:hAnsi="David"/>
          <w:noProof w:val="0"/>
          <w:rtl/>
        </w:rPr>
        <w:t xml:space="preserve">בטענה </w:t>
      </w:r>
      <w:r w:rsidR="001B7527" w:rsidRPr="0093540C">
        <w:rPr>
          <w:rFonts w:ascii="David" w:hAnsi="David"/>
          <w:noProof w:val="0"/>
          <w:rtl/>
        </w:rPr>
        <w:t xml:space="preserve">שבקשתו </w:t>
      </w:r>
      <w:r w:rsidR="00524156" w:rsidRPr="0093540C">
        <w:rPr>
          <w:rFonts w:ascii="David" w:hAnsi="David"/>
          <w:noProof w:val="0"/>
          <w:rtl/>
        </w:rPr>
        <w:t xml:space="preserve">היא </w:t>
      </w:r>
      <w:r w:rsidR="001B7527" w:rsidRPr="0093540C">
        <w:rPr>
          <w:rFonts w:ascii="David" w:hAnsi="David"/>
          <w:noProof w:val="0"/>
          <w:rtl/>
        </w:rPr>
        <w:t xml:space="preserve"> </w:t>
      </w:r>
      <w:r w:rsidR="008531F0" w:rsidRPr="0093540C">
        <w:rPr>
          <w:rFonts w:ascii="David" w:hAnsi="David"/>
          <w:noProof w:val="0"/>
          <w:rtl/>
        </w:rPr>
        <w:t>בהתאם ל</w:t>
      </w:r>
      <w:r w:rsidR="00485D6E" w:rsidRPr="0093540C">
        <w:rPr>
          <w:rFonts w:ascii="David" w:hAnsi="David"/>
          <w:noProof w:val="0"/>
          <w:rtl/>
        </w:rPr>
        <w:t xml:space="preserve">סעיף  179 </w:t>
      </w:r>
      <w:r w:rsidR="008964AA" w:rsidRPr="0093540C">
        <w:rPr>
          <w:rFonts w:ascii="David" w:hAnsi="David"/>
          <w:noProof w:val="0"/>
          <w:rtl/>
        </w:rPr>
        <w:t>ל</w:t>
      </w:r>
      <w:r w:rsidR="008531F0" w:rsidRPr="0093540C">
        <w:rPr>
          <w:rFonts w:ascii="David" w:hAnsi="David"/>
          <w:b/>
          <w:bCs/>
          <w:noProof w:val="0"/>
          <w:rtl/>
        </w:rPr>
        <w:t>חוק חדלות פירעון ושיקום כלכלי</w:t>
      </w:r>
      <w:r w:rsidR="008531F0" w:rsidRPr="0093540C">
        <w:rPr>
          <w:rFonts w:ascii="David" w:hAnsi="David"/>
          <w:noProof w:val="0"/>
          <w:rtl/>
        </w:rPr>
        <w:t>, תשע"ח-2018</w:t>
      </w:r>
      <w:r w:rsidR="008964AA" w:rsidRPr="0093540C">
        <w:rPr>
          <w:rFonts w:ascii="David" w:hAnsi="David"/>
          <w:noProof w:val="0"/>
          <w:rtl/>
        </w:rPr>
        <w:t xml:space="preserve"> </w:t>
      </w:r>
      <w:r w:rsidR="008531F0" w:rsidRPr="0093540C">
        <w:rPr>
          <w:rFonts w:ascii="David" w:hAnsi="David"/>
          <w:noProof w:val="0"/>
          <w:rtl/>
        </w:rPr>
        <w:t xml:space="preserve"> ( להלן:"החוק") </w:t>
      </w:r>
      <w:r w:rsidRPr="0093540C">
        <w:rPr>
          <w:rFonts w:ascii="David" w:hAnsi="David" w:hint="cs"/>
          <w:noProof w:val="0"/>
          <w:rtl/>
        </w:rPr>
        <w:t>היחיד ביקש לקצוב מזונות ב</w:t>
      </w:r>
      <w:r w:rsidR="00D00B4C" w:rsidRPr="0093540C">
        <w:rPr>
          <w:rFonts w:ascii="David" w:hAnsi="David" w:hint="cs"/>
          <w:noProof w:val="0"/>
          <w:rtl/>
        </w:rPr>
        <w:t xml:space="preserve">סכום של </w:t>
      </w:r>
      <w:r w:rsidR="001B7527" w:rsidRPr="0093540C">
        <w:rPr>
          <w:rFonts w:ascii="David" w:hAnsi="David"/>
          <w:noProof w:val="0"/>
          <w:rtl/>
        </w:rPr>
        <w:t xml:space="preserve">1200 ש"ח </w:t>
      </w:r>
      <w:r w:rsidR="008964AA" w:rsidRPr="0093540C">
        <w:rPr>
          <w:rFonts w:ascii="David" w:hAnsi="David"/>
          <w:noProof w:val="0"/>
          <w:rtl/>
        </w:rPr>
        <w:t xml:space="preserve"> </w:t>
      </w:r>
      <w:r w:rsidRPr="0093540C">
        <w:rPr>
          <w:rFonts w:ascii="David" w:hAnsi="David" w:hint="cs"/>
          <w:noProof w:val="0"/>
          <w:rtl/>
        </w:rPr>
        <w:t xml:space="preserve">וטען גם שזהו הסכום הנהוג </w:t>
      </w:r>
      <w:r w:rsidR="001B7527" w:rsidRPr="0093540C">
        <w:rPr>
          <w:rFonts w:ascii="David" w:hAnsi="David"/>
          <w:noProof w:val="0"/>
          <w:rtl/>
        </w:rPr>
        <w:t xml:space="preserve"> </w:t>
      </w:r>
      <w:r w:rsidR="001B7527" w:rsidRPr="0093540C">
        <w:rPr>
          <w:rFonts w:ascii="David" w:hAnsi="David"/>
          <w:noProof w:val="0"/>
        </w:rPr>
        <w:t xml:space="preserve"> </w:t>
      </w:r>
    </w:p>
    <w:p w:rsidR="003B083F" w:rsidRPr="0093540C" w:rsidRDefault="008964AA" w:rsidP="00C61697">
      <w:pPr>
        <w:pStyle w:val="ad"/>
        <w:numPr>
          <w:ilvl w:val="0"/>
          <w:numId w:val="1"/>
        </w:numPr>
        <w:jc w:val="both"/>
        <w:rPr>
          <w:rFonts w:ascii="David" w:hAnsi="David"/>
          <w:noProof w:val="0"/>
        </w:rPr>
      </w:pPr>
      <w:r w:rsidRPr="0093540C">
        <w:rPr>
          <w:rFonts w:ascii="David" w:hAnsi="David"/>
          <w:noProof w:val="0"/>
          <w:rtl/>
        </w:rPr>
        <w:t xml:space="preserve">למרות שלא הנאמן פנה </w:t>
      </w:r>
      <w:r w:rsidR="00D00B4C" w:rsidRPr="0093540C">
        <w:rPr>
          <w:rFonts w:ascii="David" w:hAnsi="David" w:hint="cs"/>
          <w:noProof w:val="0"/>
          <w:rtl/>
        </w:rPr>
        <w:t>,</w:t>
      </w:r>
      <w:r w:rsidRPr="0093540C">
        <w:rPr>
          <w:rFonts w:ascii="David" w:hAnsi="David"/>
          <w:noProof w:val="0"/>
          <w:rtl/>
        </w:rPr>
        <w:t xml:space="preserve"> לא ראיתי מניעה מלהיזקק לבקשה </w:t>
      </w:r>
      <w:r w:rsidR="0042349C" w:rsidRPr="0093540C">
        <w:rPr>
          <w:rFonts w:ascii="David" w:hAnsi="David" w:hint="cs"/>
          <w:noProof w:val="0"/>
          <w:rtl/>
        </w:rPr>
        <w:t xml:space="preserve">לקציבה </w:t>
      </w:r>
      <w:r w:rsidR="0042349C" w:rsidRPr="0093540C">
        <w:rPr>
          <w:rFonts w:ascii="David" w:hAnsi="David" w:hint="cs"/>
          <w:noProof w:val="0"/>
        </w:rPr>
        <w:t xml:space="preserve"> </w:t>
      </w:r>
      <w:r w:rsidRPr="0093540C">
        <w:rPr>
          <w:rFonts w:ascii="David" w:hAnsi="David"/>
          <w:noProof w:val="0"/>
          <w:rtl/>
        </w:rPr>
        <w:t xml:space="preserve">והוריתי על סבב </w:t>
      </w:r>
      <w:r w:rsidR="00D00B4C" w:rsidRPr="0093540C">
        <w:rPr>
          <w:rFonts w:ascii="David" w:hAnsi="David" w:hint="cs"/>
          <w:noProof w:val="0"/>
          <w:rtl/>
        </w:rPr>
        <w:t>ה</w:t>
      </w:r>
      <w:r w:rsidRPr="0093540C">
        <w:rPr>
          <w:rFonts w:ascii="David" w:hAnsi="David"/>
          <w:noProof w:val="0"/>
          <w:rtl/>
        </w:rPr>
        <w:t>תגובות</w:t>
      </w:r>
      <w:r w:rsidR="0042349C" w:rsidRPr="0093540C">
        <w:rPr>
          <w:rFonts w:ascii="David" w:hAnsi="David" w:hint="cs"/>
          <w:noProof w:val="0"/>
          <w:rtl/>
        </w:rPr>
        <w:t xml:space="preserve"> הכולל את עמדת ה</w:t>
      </w:r>
      <w:r w:rsidR="00C61697" w:rsidRPr="0093540C">
        <w:rPr>
          <w:rFonts w:ascii="David" w:hAnsi="David" w:hint="cs"/>
          <w:noProof w:val="0"/>
          <w:rtl/>
        </w:rPr>
        <w:t xml:space="preserve">נאמן </w:t>
      </w:r>
      <w:r w:rsidRPr="0093540C">
        <w:rPr>
          <w:rFonts w:ascii="David" w:hAnsi="David"/>
          <w:noProof w:val="0"/>
          <w:rtl/>
        </w:rPr>
        <w:t xml:space="preserve"> </w:t>
      </w:r>
      <w:r w:rsidR="003B083F" w:rsidRPr="0093540C">
        <w:rPr>
          <w:rFonts w:ascii="David" w:hAnsi="David"/>
          <w:noProof w:val="0"/>
          <w:rtl/>
        </w:rPr>
        <w:t xml:space="preserve">בהחלטה מיום </w:t>
      </w:r>
      <w:r w:rsidR="00584833" w:rsidRPr="0093540C">
        <w:rPr>
          <w:rFonts w:ascii="David" w:hAnsi="David"/>
          <w:noProof w:val="0"/>
          <w:rtl/>
        </w:rPr>
        <w:t>18</w:t>
      </w:r>
      <w:r w:rsidR="003B083F" w:rsidRPr="0093540C">
        <w:rPr>
          <w:rFonts w:ascii="David" w:hAnsi="David"/>
          <w:noProof w:val="0"/>
          <w:rtl/>
        </w:rPr>
        <w:t xml:space="preserve">.7.24 </w:t>
      </w:r>
      <w:r w:rsidR="00D00B4C" w:rsidRPr="0093540C">
        <w:rPr>
          <w:rFonts w:ascii="David" w:hAnsi="David" w:hint="cs"/>
          <w:noProof w:val="0"/>
          <w:rtl/>
        </w:rPr>
        <w:t xml:space="preserve"> </w:t>
      </w:r>
      <w:r w:rsidR="00C61697" w:rsidRPr="0093540C">
        <w:rPr>
          <w:rFonts w:ascii="David" w:hAnsi="David" w:hint="cs"/>
          <w:noProof w:val="0"/>
          <w:rtl/>
        </w:rPr>
        <w:t xml:space="preserve">.בנוסף </w:t>
      </w:r>
      <w:r w:rsidR="00D00B4C" w:rsidRPr="0093540C">
        <w:rPr>
          <w:rFonts w:ascii="David" w:hAnsi="David" w:hint="cs"/>
          <w:noProof w:val="0"/>
          <w:rtl/>
        </w:rPr>
        <w:t xml:space="preserve">הנאמן נדרש להבהיר מדוע לא פנה בעצמו. </w:t>
      </w:r>
      <w:r w:rsidR="003B083F" w:rsidRPr="0093540C">
        <w:rPr>
          <w:rFonts w:ascii="David" w:hAnsi="David"/>
          <w:noProof w:val="0"/>
          <w:rtl/>
        </w:rPr>
        <w:t xml:space="preserve"> </w:t>
      </w:r>
      <w:r w:rsidRPr="0093540C">
        <w:rPr>
          <w:rFonts w:ascii="David" w:hAnsi="David"/>
          <w:noProof w:val="0"/>
          <w:rtl/>
        </w:rPr>
        <w:t xml:space="preserve"> </w:t>
      </w:r>
      <w:r w:rsidR="00584833" w:rsidRPr="0093540C">
        <w:rPr>
          <w:rFonts w:ascii="David" w:hAnsi="David"/>
          <w:noProof w:val="0"/>
          <w:rtl/>
        </w:rPr>
        <w:t xml:space="preserve"> </w:t>
      </w:r>
    </w:p>
    <w:p w:rsidR="003B083F" w:rsidRPr="0093540C" w:rsidRDefault="00584833" w:rsidP="00A7151B">
      <w:pPr>
        <w:pStyle w:val="ad"/>
        <w:numPr>
          <w:ilvl w:val="0"/>
          <w:numId w:val="1"/>
        </w:numPr>
        <w:jc w:val="both"/>
        <w:rPr>
          <w:rFonts w:ascii="David" w:hAnsi="David"/>
          <w:noProof w:val="0"/>
          <w:rtl/>
        </w:rPr>
      </w:pPr>
      <w:r w:rsidRPr="0093540C">
        <w:rPr>
          <w:rFonts w:ascii="David" w:hAnsi="David"/>
          <w:b/>
          <w:bCs/>
          <w:noProof w:val="0"/>
          <w:rtl/>
        </w:rPr>
        <w:t xml:space="preserve">הנאמן </w:t>
      </w:r>
      <w:r w:rsidR="00C61697" w:rsidRPr="0093540C">
        <w:rPr>
          <w:rFonts w:ascii="David" w:hAnsi="David" w:hint="cs"/>
          <w:noProof w:val="0"/>
          <w:rtl/>
        </w:rPr>
        <w:t xml:space="preserve">לגוף הקציבה </w:t>
      </w:r>
      <w:r w:rsidRPr="0093540C">
        <w:rPr>
          <w:rFonts w:ascii="David" w:hAnsi="David"/>
          <w:noProof w:val="0"/>
          <w:rtl/>
        </w:rPr>
        <w:t xml:space="preserve">ביקש לקצוב בסך של 1500 ₪ </w:t>
      </w:r>
      <w:r w:rsidRPr="0093540C">
        <w:rPr>
          <w:rFonts w:ascii="David" w:hAnsi="David"/>
          <w:noProof w:val="0"/>
        </w:rPr>
        <w:t xml:space="preserve"> </w:t>
      </w:r>
      <w:r w:rsidRPr="0093540C">
        <w:rPr>
          <w:rFonts w:ascii="David" w:hAnsi="David"/>
          <w:noProof w:val="0"/>
          <w:rtl/>
        </w:rPr>
        <w:t>(</w:t>
      </w:r>
      <w:r w:rsidRPr="0093540C">
        <w:rPr>
          <w:rFonts w:ascii="David" w:hAnsi="David"/>
          <w:noProof w:val="0"/>
        </w:rPr>
        <w:t xml:space="preserve"> </w:t>
      </w:r>
      <w:r w:rsidRPr="0093540C">
        <w:rPr>
          <w:rFonts w:ascii="David" w:hAnsi="David"/>
          <w:noProof w:val="0"/>
          <w:rtl/>
        </w:rPr>
        <w:t>סעיף 11) על יסוד נסיבות שפירט(ס' 7-10)</w:t>
      </w:r>
      <w:r w:rsidR="00C61697" w:rsidRPr="0093540C">
        <w:rPr>
          <w:rFonts w:ascii="David" w:hAnsi="David" w:hint="cs"/>
          <w:noProof w:val="0"/>
          <w:color w:val="000000"/>
          <w:rtl/>
        </w:rPr>
        <w:t xml:space="preserve"> </w:t>
      </w:r>
      <w:r w:rsidRPr="0093540C">
        <w:rPr>
          <w:rFonts w:ascii="David" w:hAnsi="David"/>
          <w:noProof w:val="0"/>
          <w:rtl/>
        </w:rPr>
        <w:t xml:space="preserve">הנאמן </w:t>
      </w:r>
      <w:r w:rsidR="00D00B4C" w:rsidRPr="0093540C">
        <w:rPr>
          <w:rFonts w:ascii="David" w:hAnsi="David" w:hint="cs"/>
          <w:noProof w:val="0"/>
          <w:rtl/>
        </w:rPr>
        <w:t>,</w:t>
      </w:r>
      <w:r w:rsidR="003B083F" w:rsidRPr="0093540C">
        <w:rPr>
          <w:rFonts w:ascii="David" w:hAnsi="David"/>
          <w:noProof w:val="0"/>
          <w:rtl/>
        </w:rPr>
        <w:t>ה</w:t>
      </w:r>
      <w:r w:rsidR="00D00B4C" w:rsidRPr="0093540C">
        <w:rPr>
          <w:rFonts w:ascii="David" w:hAnsi="David" w:hint="cs"/>
          <w:noProof w:val="0"/>
          <w:rtl/>
        </w:rPr>
        <w:t xml:space="preserve">סביר </w:t>
      </w:r>
      <w:r w:rsidR="003B083F" w:rsidRPr="0093540C">
        <w:rPr>
          <w:rFonts w:ascii="David" w:hAnsi="David"/>
          <w:noProof w:val="0"/>
          <w:rtl/>
        </w:rPr>
        <w:t>שלא פנה בעצמו</w:t>
      </w:r>
      <w:r w:rsidR="00D00B4C" w:rsidRPr="0093540C">
        <w:rPr>
          <w:rFonts w:ascii="David" w:hAnsi="David" w:hint="cs"/>
          <w:noProof w:val="0"/>
          <w:rtl/>
        </w:rPr>
        <w:t xml:space="preserve"> בבקשה לקציבת מזונות לבנו הקטין של היחיד </w:t>
      </w:r>
      <w:r w:rsidR="00225665" w:rsidRPr="0093540C">
        <w:rPr>
          <w:rFonts w:ascii="David" w:hAnsi="David"/>
          <w:noProof w:val="0"/>
          <w:rtl/>
        </w:rPr>
        <w:t xml:space="preserve">כי </w:t>
      </w:r>
      <w:r w:rsidR="003B083F" w:rsidRPr="0093540C">
        <w:rPr>
          <w:rFonts w:ascii="David" w:hAnsi="David"/>
          <w:noProof w:val="0"/>
          <w:rtl/>
        </w:rPr>
        <w:t xml:space="preserve"> </w:t>
      </w:r>
      <w:r w:rsidR="003B083F" w:rsidRPr="0093540C">
        <w:rPr>
          <w:rFonts w:ascii="David" w:hAnsi="David"/>
          <w:b/>
          <w:bCs/>
          <w:noProof w:val="0"/>
          <w:rtl/>
        </w:rPr>
        <w:t xml:space="preserve">היחיד </w:t>
      </w:r>
      <w:r w:rsidR="003B083F" w:rsidRPr="0093540C">
        <w:rPr>
          <w:rFonts w:ascii="David" w:hAnsi="David"/>
          <w:b/>
          <w:bCs/>
          <w:noProof w:val="0"/>
        </w:rPr>
        <w:t xml:space="preserve"> </w:t>
      </w:r>
      <w:r w:rsidR="003B083F" w:rsidRPr="0093540C">
        <w:rPr>
          <w:rFonts w:ascii="David" w:hAnsi="David"/>
          <w:b/>
          <w:bCs/>
          <w:noProof w:val="0"/>
          <w:rtl/>
        </w:rPr>
        <w:t>לא גילה לו</w:t>
      </w:r>
      <w:r w:rsidR="003B083F" w:rsidRPr="0093540C">
        <w:rPr>
          <w:rFonts w:ascii="David" w:hAnsi="David"/>
          <w:noProof w:val="0"/>
          <w:rtl/>
        </w:rPr>
        <w:t xml:space="preserve">  את  דבר קיום בנו  בבקשתו לפתיחת ההליכים, ואפילו בחקירתו ( ס' 3 ) וזאת חרף </w:t>
      </w:r>
      <w:r w:rsidR="003B083F" w:rsidRPr="0093540C">
        <w:rPr>
          <w:rFonts w:ascii="David" w:hAnsi="David"/>
          <w:noProof w:val="0"/>
        </w:rPr>
        <w:t xml:space="preserve"> </w:t>
      </w:r>
      <w:r w:rsidR="003B083F" w:rsidRPr="0093540C">
        <w:rPr>
          <w:rFonts w:ascii="David" w:hAnsi="David"/>
          <w:noProof w:val="0"/>
          <w:rtl/>
        </w:rPr>
        <w:t xml:space="preserve">תביעת אבהות שכבר התקבלה  בתיק שמספרו נמסר שגם עליו לא מסר היחיד ( ס' 4)  </w:t>
      </w:r>
      <w:r w:rsidRPr="0093540C">
        <w:rPr>
          <w:rFonts w:ascii="David" w:hAnsi="David"/>
          <w:noProof w:val="0"/>
          <w:rtl/>
        </w:rPr>
        <w:t xml:space="preserve"> </w:t>
      </w:r>
    </w:p>
    <w:p w:rsidR="00584833" w:rsidRPr="0093540C" w:rsidRDefault="00584833" w:rsidP="00C61697">
      <w:pPr>
        <w:pStyle w:val="ad"/>
        <w:numPr>
          <w:ilvl w:val="0"/>
          <w:numId w:val="1"/>
        </w:numPr>
        <w:jc w:val="both"/>
        <w:rPr>
          <w:rFonts w:ascii="David" w:hAnsi="David"/>
          <w:noProof w:val="0"/>
        </w:rPr>
      </w:pPr>
      <w:r w:rsidRPr="0093540C">
        <w:rPr>
          <w:rFonts w:ascii="David" w:hAnsi="David"/>
          <w:b/>
          <w:bCs/>
          <w:noProof w:val="0"/>
          <w:rtl/>
        </w:rPr>
        <w:t>הזכאית</w:t>
      </w:r>
      <w:r w:rsidRPr="0093540C">
        <w:rPr>
          <w:rFonts w:ascii="David" w:hAnsi="David"/>
          <w:noProof w:val="0"/>
          <w:rtl/>
        </w:rPr>
        <w:t xml:space="preserve"> </w:t>
      </w:r>
      <w:r w:rsidR="00D00B4C" w:rsidRPr="0093540C">
        <w:rPr>
          <w:rFonts w:ascii="David" w:hAnsi="David" w:hint="cs"/>
          <w:noProof w:val="0"/>
          <w:rtl/>
        </w:rPr>
        <w:t xml:space="preserve">הגיבה בטענה </w:t>
      </w:r>
      <w:r w:rsidR="00D00B4C" w:rsidRPr="0093540C">
        <w:rPr>
          <w:rFonts w:ascii="David" w:hAnsi="David" w:hint="cs"/>
          <w:noProof w:val="0"/>
        </w:rPr>
        <w:t xml:space="preserve"> </w:t>
      </w:r>
      <w:r w:rsidR="00D00B4C" w:rsidRPr="0093540C">
        <w:rPr>
          <w:rFonts w:ascii="David" w:hAnsi="David" w:hint="cs"/>
          <w:noProof w:val="0"/>
          <w:rtl/>
        </w:rPr>
        <w:t>שעל היחיד לשלם את מלוא הסכום הפסוק ו</w:t>
      </w:r>
      <w:r w:rsidRPr="0093540C">
        <w:rPr>
          <w:rFonts w:ascii="David" w:hAnsi="David"/>
          <w:noProof w:val="0"/>
          <w:rtl/>
        </w:rPr>
        <w:t xml:space="preserve">כפרה בעצם הסמכות לקציבה  של </w:t>
      </w:r>
      <w:r w:rsidR="00C61697" w:rsidRPr="0093540C">
        <w:rPr>
          <w:rFonts w:ascii="David" w:hAnsi="David" w:hint="cs"/>
          <w:noProof w:val="0"/>
          <w:rtl/>
        </w:rPr>
        <w:t xml:space="preserve"> ממונה ב</w:t>
      </w:r>
      <w:r w:rsidRPr="0093540C">
        <w:rPr>
          <w:rFonts w:ascii="David" w:hAnsi="David"/>
          <w:noProof w:val="0"/>
          <w:rtl/>
        </w:rPr>
        <w:t xml:space="preserve">סכום </w:t>
      </w:r>
      <w:r w:rsidR="00C61697" w:rsidRPr="0093540C">
        <w:rPr>
          <w:rFonts w:ascii="David" w:hAnsi="David" w:hint="cs"/>
          <w:noProof w:val="0"/>
          <w:rtl/>
        </w:rPr>
        <w:t>מופחת מהסכום שנקבע בפסק הדין .</w:t>
      </w:r>
      <w:r w:rsidR="00D00B4C" w:rsidRPr="0093540C">
        <w:rPr>
          <w:rFonts w:ascii="David" w:hAnsi="David" w:hint="cs"/>
          <w:noProof w:val="0"/>
          <w:rtl/>
        </w:rPr>
        <w:t>בנימוק לפיו פ</w:t>
      </w:r>
      <w:r w:rsidRPr="0093540C">
        <w:rPr>
          <w:rFonts w:ascii="David" w:hAnsi="David"/>
          <w:noProof w:val="0"/>
          <w:rtl/>
        </w:rPr>
        <w:t>ס</w:t>
      </w:r>
      <w:r w:rsidR="00D00B4C" w:rsidRPr="0093540C">
        <w:rPr>
          <w:rFonts w:ascii="David" w:hAnsi="David" w:hint="cs"/>
          <w:noProof w:val="0"/>
          <w:rtl/>
        </w:rPr>
        <w:t xml:space="preserve">ה"ד </w:t>
      </w:r>
      <w:r w:rsidRPr="0093540C">
        <w:rPr>
          <w:rFonts w:ascii="David" w:hAnsi="David"/>
          <w:noProof w:val="0"/>
          <w:rtl/>
        </w:rPr>
        <w:t xml:space="preserve">למזונות ניתן לאחר מתן הצו לפתיחת הליכים ( סעיף 2 לעמדתה מיום 23.7.24) </w:t>
      </w:r>
      <w:r w:rsidR="00D00B4C" w:rsidRPr="0093540C">
        <w:rPr>
          <w:rFonts w:ascii="David" w:hAnsi="David" w:hint="cs"/>
          <w:noProof w:val="0"/>
        </w:rPr>
        <w:t xml:space="preserve"> </w:t>
      </w:r>
      <w:r w:rsidR="00D00B4C" w:rsidRPr="0093540C">
        <w:rPr>
          <w:rFonts w:ascii="David" w:hAnsi="David" w:hint="cs"/>
          <w:noProof w:val="0"/>
          <w:rtl/>
        </w:rPr>
        <w:t xml:space="preserve">לעמדתה התבקשה הבהרה בהחלטה   </w:t>
      </w:r>
      <w:r w:rsidR="00225665" w:rsidRPr="0093540C">
        <w:rPr>
          <w:rFonts w:ascii="David" w:hAnsi="David"/>
          <w:noProof w:val="0"/>
          <w:rtl/>
        </w:rPr>
        <w:t xml:space="preserve"> מיום 25.7.24 </w:t>
      </w:r>
      <w:r w:rsidR="00D95CA0" w:rsidRPr="0093540C">
        <w:rPr>
          <w:rFonts w:ascii="David" w:hAnsi="David" w:hint="cs"/>
          <w:noProof w:val="0"/>
          <w:rtl/>
        </w:rPr>
        <w:t xml:space="preserve">ולא ראיתי שנתנה </w:t>
      </w:r>
    </w:p>
    <w:p w:rsidR="00584833" w:rsidRPr="0093540C" w:rsidRDefault="00584833" w:rsidP="000A2A66">
      <w:pPr>
        <w:pStyle w:val="ad"/>
        <w:numPr>
          <w:ilvl w:val="0"/>
          <w:numId w:val="1"/>
        </w:numPr>
        <w:jc w:val="both"/>
        <w:rPr>
          <w:rFonts w:ascii="David" w:hAnsi="David"/>
          <w:noProof w:val="0"/>
        </w:rPr>
      </w:pPr>
      <w:r w:rsidRPr="0093540C">
        <w:rPr>
          <w:rFonts w:ascii="David" w:hAnsi="David"/>
          <w:b/>
          <w:bCs/>
          <w:noProof w:val="0"/>
          <w:rtl/>
        </w:rPr>
        <w:t>הממונה</w:t>
      </w:r>
      <w:r w:rsidRPr="0093540C">
        <w:rPr>
          <w:rFonts w:ascii="David" w:hAnsi="David"/>
          <w:noProof w:val="0"/>
          <w:rtl/>
        </w:rPr>
        <w:t xml:space="preserve"> הצטרף </w:t>
      </w:r>
      <w:r w:rsidR="008964AA" w:rsidRPr="0093540C">
        <w:rPr>
          <w:rFonts w:ascii="David" w:hAnsi="David"/>
          <w:noProof w:val="0"/>
          <w:rtl/>
        </w:rPr>
        <w:t xml:space="preserve">ב17.9.24 </w:t>
      </w:r>
      <w:r w:rsidR="00BB706D" w:rsidRPr="0093540C">
        <w:rPr>
          <w:rFonts w:ascii="David" w:hAnsi="David" w:hint="cs"/>
          <w:noProof w:val="0"/>
          <w:rtl/>
        </w:rPr>
        <w:t xml:space="preserve"> לעמדת </w:t>
      </w:r>
      <w:r w:rsidRPr="0093540C">
        <w:rPr>
          <w:rFonts w:ascii="David" w:hAnsi="David"/>
          <w:noProof w:val="0"/>
          <w:rtl/>
        </w:rPr>
        <w:t xml:space="preserve"> הנאמן </w:t>
      </w:r>
      <w:r w:rsidR="00BB706D" w:rsidRPr="0093540C">
        <w:rPr>
          <w:rFonts w:ascii="David" w:hAnsi="David" w:hint="cs"/>
          <w:noProof w:val="0"/>
          <w:rtl/>
        </w:rPr>
        <w:t xml:space="preserve"> וסבר שניתן לקצוב מזונות בסך של  1500 ₪ במכלול השיקולים </w:t>
      </w:r>
    </w:p>
    <w:p w:rsidR="00584833" w:rsidRPr="0093540C" w:rsidRDefault="000610A6" w:rsidP="000610A6">
      <w:pPr>
        <w:pStyle w:val="3"/>
        <w:rPr>
          <w:rFonts w:cs="David"/>
        </w:rPr>
      </w:pPr>
      <w:bookmarkStart w:id="4" w:name="_Toc177840674"/>
      <w:r>
        <w:rPr>
          <w:rFonts w:cs="David" w:hint="cs"/>
          <w:rtl/>
        </w:rPr>
        <w:t>ג</w:t>
      </w:r>
      <w:r w:rsidR="00CD6A5F" w:rsidRPr="0093540C">
        <w:rPr>
          <w:rFonts w:cs="David" w:hint="cs"/>
          <w:rtl/>
        </w:rPr>
        <w:t>. ההכרעה</w:t>
      </w:r>
      <w:bookmarkEnd w:id="4"/>
      <w:r w:rsidR="00CD6A5F" w:rsidRPr="0093540C">
        <w:rPr>
          <w:rFonts w:cs="David" w:hint="cs"/>
          <w:rtl/>
        </w:rPr>
        <w:t xml:space="preserve"> </w:t>
      </w:r>
    </w:p>
    <w:p w:rsidR="00BB706D" w:rsidRPr="0093540C" w:rsidRDefault="00584833" w:rsidP="000A2A66">
      <w:pPr>
        <w:pStyle w:val="ad"/>
        <w:numPr>
          <w:ilvl w:val="0"/>
          <w:numId w:val="1"/>
        </w:numPr>
        <w:jc w:val="both"/>
        <w:rPr>
          <w:rFonts w:ascii="David" w:hAnsi="David"/>
          <w:noProof w:val="0"/>
        </w:rPr>
      </w:pPr>
      <w:r w:rsidRPr="0093540C">
        <w:rPr>
          <w:rFonts w:ascii="David" w:hAnsi="David"/>
          <w:noProof w:val="0"/>
          <w:rtl/>
        </w:rPr>
        <w:t>לאחר עיון ב</w:t>
      </w:r>
      <w:r w:rsidR="00BB706D" w:rsidRPr="0093540C">
        <w:rPr>
          <w:rFonts w:ascii="David" w:hAnsi="David" w:hint="cs"/>
          <w:noProof w:val="0"/>
          <w:rtl/>
        </w:rPr>
        <w:t xml:space="preserve">טענות ההדדיות </w:t>
      </w:r>
      <w:r w:rsidR="00BB706D" w:rsidRPr="0093540C">
        <w:rPr>
          <w:rFonts w:ascii="David" w:hAnsi="David" w:hint="cs"/>
          <w:noProof w:val="0"/>
        </w:rPr>
        <w:t xml:space="preserve"> </w:t>
      </w:r>
      <w:r w:rsidRPr="0093540C">
        <w:rPr>
          <w:rFonts w:ascii="David" w:hAnsi="David"/>
          <w:noProof w:val="0"/>
          <w:rtl/>
        </w:rPr>
        <w:t>על יסוד הנסיבות</w:t>
      </w:r>
      <w:r w:rsidR="00BB706D" w:rsidRPr="0093540C">
        <w:rPr>
          <w:rFonts w:ascii="David" w:hAnsi="David" w:hint="cs"/>
          <w:noProof w:val="0"/>
        </w:rPr>
        <w:t xml:space="preserve"> </w:t>
      </w:r>
      <w:r w:rsidR="00BB706D" w:rsidRPr="0093540C">
        <w:rPr>
          <w:rFonts w:ascii="David" w:hAnsi="David" w:hint="cs"/>
          <w:noProof w:val="0"/>
          <w:rtl/>
        </w:rPr>
        <w:t xml:space="preserve"> מצאתי להורות כדלהלן </w:t>
      </w:r>
    </w:p>
    <w:p w:rsidR="00584833" w:rsidRPr="0093540C" w:rsidRDefault="00D95CA0" w:rsidP="00D95CA0">
      <w:pPr>
        <w:pStyle w:val="ad"/>
        <w:numPr>
          <w:ilvl w:val="0"/>
          <w:numId w:val="6"/>
        </w:numPr>
        <w:jc w:val="both"/>
        <w:rPr>
          <w:rFonts w:ascii="David" w:hAnsi="David"/>
          <w:noProof w:val="0"/>
        </w:rPr>
      </w:pPr>
      <w:r w:rsidRPr="0093540C">
        <w:rPr>
          <w:rFonts w:ascii="David" w:hAnsi="David" w:hint="cs"/>
          <w:noProof w:val="0"/>
          <w:rtl/>
        </w:rPr>
        <w:t xml:space="preserve"> הנני קוצב את המזונות </w:t>
      </w:r>
      <w:r w:rsidR="00584833" w:rsidRPr="0093540C">
        <w:rPr>
          <w:rFonts w:ascii="David" w:hAnsi="David"/>
          <w:noProof w:val="0"/>
          <w:rtl/>
        </w:rPr>
        <w:t xml:space="preserve">בסכום של 1500 ש"ח </w:t>
      </w:r>
      <w:r w:rsidRPr="0093540C">
        <w:rPr>
          <w:rFonts w:ascii="David" w:hAnsi="David" w:hint="cs"/>
          <w:noProof w:val="0"/>
          <w:rtl/>
        </w:rPr>
        <w:t xml:space="preserve"> ולא ראיתי לסטות מעמדת בעלי התפקיד </w:t>
      </w:r>
      <w:r w:rsidR="00BB706D" w:rsidRPr="0093540C">
        <w:rPr>
          <w:rFonts w:ascii="David" w:hAnsi="David" w:hint="cs"/>
          <w:noProof w:val="0"/>
          <w:rtl/>
        </w:rPr>
        <w:t xml:space="preserve"> .</w:t>
      </w:r>
    </w:p>
    <w:p w:rsidR="008964AA" w:rsidRPr="0093540C" w:rsidRDefault="00D95CA0" w:rsidP="004811EE">
      <w:pPr>
        <w:pStyle w:val="ad"/>
        <w:numPr>
          <w:ilvl w:val="0"/>
          <w:numId w:val="6"/>
        </w:numPr>
        <w:jc w:val="both"/>
        <w:rPr>
          <w:rFonts w:ascii="David" w:hAnsi="David"/>
          <w:noProof w:val="0"/>
        </w:rPr>
      </w:pPr>
      <w:r w:rsidRPr="0093540C">
        <w:rPr>
          <w:rFonts w:ascii="David" w:hAnsi="David" w:hint="cs"/>
          <w:noProof w:val="0"/>
        </w:rPr>
        <w:t xml:space="preserve"> </w:t>
      </w:r>
      <w:r w:rsidR="00636B6E" w:rsidRPr="0093540C">
        <w:rPr>
          <w:rFonts w:ascii="David" w:hAnsi="David"/>
          <w:noProof w:val="0"/>
        </w:rPr>
        <w:t xml:space="preserve"> </w:t>
      </w:r>
      <w:r w:rsidR="004811EE">
        <w:rPr>
          <w:rFonts w:ascii="David" w:hAnsi="David" w:hint="cs"/>
          <w:noProof w:val="0"/>
          <w:rtl/>
        </w:rPr>
        <w:t xml:space="preserve">מעבר לכך ראיתי לדחות את הטענה שלפיה </w:t>
      </w:r>
      <w:r w:rsidR="004811EE">
        <w:rPr>
          <w:rFonts w:ascii="David" w:hAnsi="David" w:hint="cs"/>
          <w:noProof w:val="0"/>
        </w:rPr>
        <w:t xml:space="preserve"> </w:t>
      </w:r>
      <w:r w:rsidR="004811EE">
        <w:rPr>
          <w:rFonts w:ascii="David" w:hAnsi="David" w:hint="cs"/>
          <w:noProof w:val="0"/>
          <w:rtl/>
        </w:rPr>
        <w:t>אין ל</w:t>
      </w:r>
      <w:r w:rsidR="00636B6E" w:rsidRPr="0093540C">
        <w:rPr>
          <w:rFonts w:ascii="David" w:hAnsi="David" w:hint="cs"/>
          <w:noProof w:val="0"/>
          <w:rtl/>
        </w:rPr>
        <w:t xml:space="preserve">ממונה </w:t>
      </w:r>
      <w:r w:rsidR="004811EE">
        <w:rPr>
          <w:rFonts w:ascii="David" w:hAnsi="David" w:hint="cs"/>
          <w:noProof w:val="0"/>
          <w:rtl/>
        </w:rPr>
        <w:t xml:space="preserve">סמכות </w:t>
      </w:r>
      <w:r w:rsidR="00636B6E" w:rsidRPr="0093540C">
        <w:rPr>
          <w:rFonts w:ascii="David" w:hAnsi="David" w:hint="cs"/>
          <w:noProof w:val="0"/>
          <w:rtl/>
        </w:rPr>
        <w:t xml:space="preserve">לקצוב </w:t>
      </w:r>
      <w:r w:rsidR="004811EE">
        <w:rPr>
          <w:rFonts w:ascii="David" w:hAnsi="David" w:hint="cs"/>
          <w:noProof w:val="0"/>
          <w:rtl/>
        </w:rPr>
        <w:t xml:space="preserve">עד החלטה אחרת של בית המשפט </w:t>
      </w:r>
      <w:r w:rsidR="00D92668" w:rsidRPr="0093540C">
        <w:rPr>
          <w:rFonts w:ascii="David" w:hAnsi="David"/>
          <w:noProof w:val="0"/>
          <w:rtl/>
        </w:rPr>
        <w:t xml:space="preserve">במקום שבו פסק הדין למזונות ניתן </w:t>
      </w:r>
      <w:r w:rsidR="004811EE">
        <w:rPr>
          <w:rFonts w:ascii="David" w:hAnsi="David" w:hint="cs"/>
          <w:noProof w:val="0"/>
          <w:rtl/>
        </w:rPr>
        <w:t xml:space="preserve"> לאחר פתיחת ה</w:t>
      </w:r>
      <w:r w:rsidR="00D92668" w:rsidRPr="0093540C">
        <w:rPr>
          <w:rFonts w:ascii="David" w:hAnsi="David"/>
          <w:noProof w:val="0"/>
          <w:rtl/>
        </w:rPr>
        <w:t>ליך חדלות פירעון</w:t>
      </w:r>
      <w:r w:rsidR="004811EE">
        <w:rPr>
          <w:rFonts w:ascii="David" w:hAnsi="David" w:hint="cs"/>
          <w:noProof w:val="0"/>
          <w:rtl/>
        </w:rPr>
        <w:t xml:space="preserve">  </w:t>
      </w:r>
    </w:p>
    <w:p w:rsidR="000F4843" w:rsidRPr="0093540C" w:rsidRDefault="004811EE" w:rsidP="004811EE">
      <w:pPr>
        <w:pStyle w:val="ad"/>
        <w:numPr>
          <w:ilvl w:val="0"/>
          <w:numId w:val="6"/>
        </w:numPr>
        <w:jc w:val="both"/>
        <w:rPr>
          <w:rFonts w:ascii="David" w:hAnsi="David"/>
        </w:rPr>
      </w:pPr>
      <w:r>
        <w:rPr>
          <w:rFonts w:ascii="David" w:hAnsi="David" w:hint="cs"/>
          <w:noProof w:val="0"/>
          <w:rtl/>
        </w:rPr>
        <w:t>ראיתי  להתריע בפני היחיד עקב התנהלות משבשת ו</w:t>
      </w:r>
      <w:r w:rsidR="008964AA" w:rsidRPr="0093540C">
        <w:rPr>
          <w:rFonts w:ascii="David" w:hAnsi="David"/>
          <w:noProof w:val="0"/>
          <w:rtl/>
        </w:rPr>
        <w:t xml:space="preserve">בעייתית </w:t>
      </w:r>
      <w:r>
        <w:rPr>
          <w:rFonts w:ascii="David" w:hAnsi="David" w:hint="cs"/>
          <w:noProof w:val="0"/>
        </w:rPr>
        <w:t xml:space="preserve"> </w:t>
      </w:r>
      <w:r>
        <w:rPr>
          <w:rFonts w:ascii="David" w:hAnsi="David" w:hint="cs"/>
          <w:noProof w:val="0"/>
          <w:rtl/>
        </w:rPr>
        <w:t xml:space="preserve">העולה מכך שלא גילה לנאמן על היותו אב ליחיד </w:t>
      </w:r>
      <w:r w:rsidR="00D95CA0" w:rsidRPr="0093540C">
        <w:rPr>
          <w:rFonts w:ascii="David" w:hAnsi="David" w:hint="cs"/>
          <w:noProof w:val="0"/>
          <w:rtl/>
        </w:rPr>
        <w:t xml:space="preserve"> .לפנים מהדין </w:t>
      </w:r>
      <w:r w:rsidR="000F4843" w:rsidRPr="0093540C">
        <w:rPr>
          <w:rFonts w:ascii="David" w:hAnsi="David"/>
          <w:noProof w:val="0"/>
          <w:rtl/>
        </w:rPr>
        <w:t>אין צו להוצאות</w:t>
      </w:r>
    </w:p>
    <w:p w:rsidR="00D92668" w:rsidRPr="0093540C" w:rsidRDefault="00D92668" w:rsidP="00D95CA0">
      <w:pPr>
        <w:pStyle w:val="ad"/>
        <w:numPr>
          <w:ilvl w:val="0"/>
          <w:numId w:val="1"/>
        </w:numPr>
        <w:jc w:val="both"/>
        <w:rPr>
          <w:rFonts w:ascii="David" w:hAnsi="David"/>
        </w:rPr>
      </w:pPr>
      <w:r w:rsidRPr="0093540C">
        <w:rPr>
          <w:rFonts w:ascii="David" w:hAnsi="David"/>
          <w:rtl/>
        </w:rPr>
        <w:t xml:space="preserve">להלן אפרט את תמצית הנימוקים </w:t>
      </w:r>
    </w:p>
    <w:p w:rsidR="000610A6" w:rsidRDefault="000610A6" w:rsidP="000610A6">
      <w:pPr>
        <w:pStyle w:val="2"/>
        <w:rPr>
          <w:rFonts w:ascii="David" w:hAnsi="David" w:cs="David"/>
          <w:sz w:val="24"/>
          <w:szCs w:val="24"/>
          <w:rtl/>
        </w:rPr>
      </w:pPr>
    </w:p>
    <w:p w:rsidR="008964AA" w:rsidRPr="0093540C" w:rsidRDefault="000610A6" w:rsidP="000610A6">
      <w:pPr>
        <w:pStyle w:val="2"/>
        <w:rPr>
          <w:rFonts w:ascii="David" w:hAnsi="David" w:cs="David"/>
          <w:sz w:val="24"/>
          <w:szCs w:val="24"/>
          <w:rtl/>
        </w:rPr>
      </w:pPr>
      <w:bookmarkStart w:id="5" w:name="_Toc177840675"/>
      <w:r>
        <w:rPr>
          <w:rFonts w:ascii="David" w:hAnsi="David" w:cs="David" w:hint="cs"/>
          <w:sz w:val="24"/>
          <w:szCs w:val="24"/>
          <w:rtl/>
        </w:rPr>
        <w:t>ד</w:t>
      </w:r>
      <w:r w:rsidR="00CD6A5F" w:rsidRPr="0093540C">
        <w:rPr>
          <w:rFonts w:ascii="David" w:hAnsi="David" w:cs="David" w:hint="cs"/>
          <w:sz w:val="24"/>
          <w:szCs w:val="24"/>
          <w:rtl/>
        </w:rPr>
        <w:t xml:space="preserve">. </w:t>
      </w:r>
      <w:r w:rsidR="008964AA" w:rsidRPr="0093540C">
        <w:rPr>
          <w:rFonts w:ascii="David" w:hAnsi="David" w:cs="David"/>
          <w:sz w:val="24"/>
          <w:szCs w:val="24"/>
          <w:rtl/>
        </w:rPr>
        <w:t>הנימוקים</w:t>
      </w:r>
      <w:r w:rsidR="00CD6A5F" w:rsidRPr="0093540C">
        <w:rPr>
          <w:rFonts w:ascii="David" w:hAnsi="David" w:cs="David" w:hint="cs"/>
          <w:sz w:val="24"/>
          <w:szCs w:val="24"/>
          <w:rtl/>
        </w:rPr>
        <w:t xml:space="preserve"> להכרעה</w:t>
      </w:r>
      <w:bookmarkEnd w:id="5"/>
      <w:r w:rsidR="00CD6A5F" w:rsidRPr="0093540C">
        <w:rPr>
          <w:rFonts w:ascii="David" w:hAnsi="David" w:cs="David" w:hint="cs"/>
          <w:sz w:val="24"/>
          <w:szCs w:val="24"/>
          <w:rtl/>
        </w:rPr>
        <w:t xml:space="preserve"> </w:t>
      </w:r>
      <w:r w:rsidR="008964AA" w:rsidRPr="0093540C">
        <w:rPr>
          <w:rFonts w:ascii="David" w:hAnsi="David" w:cs="David"/>
          <w:sz w:val="24"/>
          <w:szCs w:val="24"/>
          <w:rtl/>
        </w:rPr>
        <w:t xml:space="preserve"> </w:t>
      </w:r>
    </w:p>
    <w:p w:rsidR="003E2230" w:rsidRPr="0093540C" w:rsidRDefault="003E2230" w:rsidP="000A2A66">
      <w:pPr>
        <w:rPr>
          <w:rtl/>
        </w:rPr>
      </w:pPr>
    </w:p>
    <w:p w:rsidR="003E2230" w:rsidRPr="0093540C" w:rsidRDefault="000610A6" w:rsidP="000610A6">
      <w:pPr>
        <w:pStyle w:val="3"/>
        <w:rPr>
          <w:rFonts w:cs="David"/>
        </w:rPr>
      </w:pPr>
      <w:bookmarkStart w:id="6" w:name="_Toc177840676"/>
      <w:r>
        <w:rPr>
          <w:rFonts w:cs="David" w:hint="cs"/>
          <w:rtl/>
        </w:rPr>
        <w:t>ד</w:t>
      </w:r>
      <w:r w:rsidR="00CD6A5F" w:rsidRPr="0093540C">
        <w:rPr>
          <w:rFonts w:cs="David" w:hint="cs"/>
          <w:rtl/>
        </w:rPr>
        <w:t xml:space="preserve">(1) </w:t>
      </w:r>
      <w:r w:rsidR="003E2230" w:rsidRPr="0093540C">
        <w:rPr>
          <w:rFonts w:cs="David" w:hint="cs"/>
          <w:rtl/>
        </w:rPr>
        <w:t>הסעיף המסמיך</w:t>
      </w:r>
      <w:bookmarkEnd w:id="6"/>
    </w:p>
    <w:p w:rsidR="002A31A8" w:rsidRPr="0093540C" w:rsidRDefault="00225665" w:rsidP="00913437">
      <w:pPr>
        <w:pStyle w:val="ad"/>
        <w:numPr>
          <w:ilvl w:val="0"/>
          <w:numId w:val="1"/>
        </w:numPr>
        <w:jc w:val="both"/>
        <w:rPr>
          <w:rStyle w:val="default"/>
          <w:rFonts w:ascii="David" w:hAnsi="David" w:cs="David"/>
          <w:sz w:val="24"/>
          <w:szCs w:val="24"/>
        </w:rPr>
      </w:pPr>
      <w:r w:rsidRPr="0093540C">
        <w:rPr>
          <w:rFonts w:ascii="David" w:hAnsi="David"/>
          <w:noProof w:val="0"/>
          <w:rtl/>
        </w:rPr>
        <w:t xml:space="preserve"> </w:t>
      </w:r>
      <w:r w:rsidR="00D92668" w:rsidRPr="0093540C">
        <w:rPr>
          <w:rFonts w:ascii="David" w:hAnsi="David"/>
          <w:noProof w:val="0"/>
          <w:rtl/>
        </w:rPr>
        <w:t>הקצבת</w:t>
      </w:r>
      <w:r w:rsidR="00D92668" w:rsidRPr="0093540C">
        <w:rPr>
          <w:rFonts w:ascii="David" w:hAnsi="David"/>
          <w:color w:val="000000"/>
          <w:shd w:val="clear" w:color="auto" w:fill="FFFFFF"/>
          <w:rtl/>
        </w:rPr>
        <w:t xml:space="preserve"> מזונות</w:t>
      </w:r>
      <w:r w:rsidR="00D95CA0" w:rsidRPr="0093540C">
        <w:rPr>
          <w:rFonts w:ascii="David" w:hAnsi="David" w:hint="cs"/>
          <w:color w:val="000000"/>
          <w:shd w:val="clear" w:color="auto" w:fill="FFFFFF"/>
          <w:rtl/>
        </w:rPr>
        <w:t xml:space="preserve">, </w:t>
      </w:r>
      <w:r w:rsidR="00D92668" w:rsidRPr="0093540C">
        <w:rPr>
          <w:rFonts w:ascii="David" w:hAnsi="David"/>
          <w:color w:val="000000"/>
          <w:shd w:val="clear" w:color="auto" w:fill="FFFFFF"/>
          <w:rtl/>
        </w:rPr>
        <w:t xml:space="preserve"> מתבצעת</w:t>
      </w:r>
      <w:r w:rsidR="00D95CA0" w:rsidRPr="0093540C">
        <w:rPr>
          <w:rFonts w:ascii="David" w:hAnsi="David" w:hint="cs"/>
          <w:color w:val="000000"/>
          <w:shd w:val="clear" w:color="auto" w:fill="FFFFFF"/>
          <w:rtl/>
        </w:rPr>
        <w:t xml:space="preserve"> ,כידוע מכוח </w:t>
      </w:r>
      <w:r w:rsidR="00D92668" w:rsidRPr="0093540C">
        <w:rPr>
          <w:rFonts w:ascii="David" w:hAnsi="David"/>
          <w:color w:val="000000"/>
          <w:shd w:val="clear" w:color="auto" w:fill="FFFFFF"/>
          <w:rtl/>
        </w:rPr>
        <w:t xml:space="preserve"> ס</w:t>
      </w:r>
      <w:r w:rsidR="00D95CA0" w:rsidRPr="0093540C">
        <w:rPr>
          <w:rFonts w:ascii="David" w:hAnsi="David" w:hint="cs"/>
          <w:color w:val="000000"/>
          <w:shd w:val="clear" w:color="auto" w:fill="FFFFFF"/>
          <w:rtl/>
        </w:rPr>
        <w:t xml:space="preserve">' </w:t>
      </w:r>
      <w:r w:rsidR="00D92668" w:rsidRPr="0093540C">
        <w:rPr>
          <w:rFonts w:ascii="David" w:hAnsi="David"/>
          <w:color w:val="000000"/>
          <w:shd w:val="clear" w:color="auto" w:fill="FFFFFF"/>
          <w:rtl/>
        </w:rPr>
        <w:t xml:space="preserve">179 לחוק </w:t>
      </w:r>
      <w:r w:rsidR="00D95CA0" w:rsidRPr="0093540C">
        <w:rPr>
          <w:rFonts w:ascii="David" w:hAnsi="David" w:hint="cs"/>
          <w:color w:val="000000"/>
          <w:shd w:val="clear" w:color="auto" w:fill="FFFFFF"/>
          <w:rtl/>
        </w:rPr>
        <w:t xml:space="preserve">, המורה </w:t>
      </w:r>
      <w:r w:rsidR="00D92668" w:rsidRPr="0093540C">
        <w:rPr>
          <w:rFonts w:ascii="David" w:hAnsi="David"/>
          <w:color w:val="000000"/>
          <w:shd w:val="clear" w:color="auto" w:fill="FFFFFF"/>
          <w:rtl/>
        </w:rPr>
        <w:t xml:space="preserve"> כדלהלן </w:t>
      </w:r>
      <w:r w:rsidR="00D92668" w:rsidRPr="0093540C">
        <w:rPr>
          <w:rFonts w:ascii="David" w:hAnsi="David"/>
          <w:color w:val="000000"/>
          <w:shd w:val="clear" w:color="auto" w:fill="FFFFFF"/>
        </w:rPr>
        <w:t xml:space="preserve"> </w:t>
      </w:r>
      <w:r w:rsidR="002A31A8" w:rsidRPr="0093540C">
        <w:rPr>
          <w:rFonts w:ascii="David" w:hAnsi="David"/>
          <w:noProof w:val="0"/>
          <w:rtl/>
        </w:rPr>
        <w:t xml:space="preserve">:" </w:t>
      </w:r>
      <w:r w:rsidR="00D92668" w:rsidRPr="0093540C">
        <w:rPr>
          <w:rFonts w:ascii="David" w:hAnsi="David"/>
          <w:noProof w:val="0"/>
          <w:rtl/>
        </w:rPr>
        <w:t xml:space="preserve"> </w:t>
      </w:r>
      <w:r w:rsidR="00913437" w:rsidRPr="0093540C">
        <w:rPr>
          <w:rFonts w:ascii="David" w:hAnsi="David" w:hint="cs"/>
          <w:noProof w:val="0"/>
          <w:rtl/>
        </w:rPr>
        <w:t xml:space="preserve">הקצבה לזכאי למזונות - </w:t>
      </w:r>
      <w:r w:rsidR="002A31A8" w:rsidRPr="0093540C">
        <w:rPr>
          <w:rStyle w:val="default"/>
          <w:rFonts w:ascii="David" w:hAnsi="David" w:cs="David"/>
          <w:sz w:val="24"/>
          <w:szCs w:val="24"/>
          <w:rtl/>
        </w:rPr>
        <w:t>א)</w:t>
      </w:r>
      <w:r w:rsidR="002A31A8" w:rsidRPr="0093540C">
        <w:rPr>
          <w:rStyle w:val="default"/>
          <w:rFonts w:ascii="David" w:hAnsi="David" w:cs="David"/>
          <w:sz w:val="24"/>
          <w:szCs w:val="24"/>
          <w:rtl/>
        </w:rPr>
        <w:tab/>
        <w:t>היה ליחיד חוב מזונות שהוא חייב בו על פי פסק דין ושזמן פירעונו חל לאחר מתן צו לפתיחת הליכים, יחולו הוראות אלה:(1)</w:t>
      </w:r>
      <w:r w:rsidR="002A31A8" w:rsidRPr="0093540C">
        <w:rPr>
          <w:rStyle w:val="default"/>
          <w:rFonts w:ascii="David" w:hAnsi="David" w:cs="David"/>
          <w:sz w:val="24"/>
          <w:szCs w:val="24"/>
          <w:rtl/>
        </w:rPr>
        <w:tab/>
        <w:t>עם מתן הצו לפתיחת ההליכים, יורה הממונה כי לאדם הזכאי למזונות יוקצב סכום שישולם לו, מעת לעת, מהכנסתו של היחיד מעבודה או מכל מקור אחר או מתוך נכסי קופת הנשייה, עד להכרעת בית המשפט בעניין זה; הסכום שיוקצב יהיה בגובה הסכום ששולם לזכאי למזונות לפני מתן הצו לפתיחת הליכים, אלא אם כן מצא הממונה כי יש הצדקה להפחיתו;(2)</w:t>
      </w:r>
      <w:r w:rsidR="002A31A8" w:rsidRPr="0093540C">
        <w:rPr>
          <w:rStyle w:val="default"/>
          <w:rFonts w:ascii="David" w:hAnsi="David" w:cs="David"/>
          <w:sz w:val="24"/>
          <w:szCs w:val="24"/>
          <w:rtl/>
        </w:rPr>
        <w:tab/>
        <w:t>עם מינויו, יפנה הנאמן לבית המשפט בבקשה שיורה כי לאדם הזכאי למזונות יוקצב סכום שישולם לו, מעת לעת, מהכנסתו של היחיד מעבודה או מכל מקור אחר או מתוך נכסי קופת הנשייה, עד לסיום תקופת התשלומים ואם ניתן לו הפטר לאלתר – עד למועד מתן ההפטר בצו לשיקום כלכלי.</w:t>
      </w:r>
      <w:r w:rsidR="00D92668" w:rsidRPr="0093540C">
        <w:rPr>
          <w:rStyle w:val="default"/>
          <w:rFonts w:ascii="David" w:hAnsi="David" w:cs="David"/>
          <w:sz w:val="24"/>
          <w:szCs w:val="24"/>
          <w:rtl/>
        </w:rPr>
        <w:t xml:space="preserve"> </w:t>
      </w:r>
      <w:r w:rsidR="002A31A8" w:rsidRPr="0093540C">
        <w:rPr>
          <w:rStyle w:val="default"/>
          <w:rFonts w:ascii="David" w:hAnsi="David" w:cs="David"/>
          <w:sz w:val="24"/>
          <w:szCs w:val="24"/>
          <w:rtl/>
        </w:rPr>
        <w:tab/>
        <w:t>(ב)</w:t>
      </w:r>
      <w:r w:rsidR="002A31A8" w:rsidRPr="0093540C">
        <w:rPr>
          <w:rStyle w:val="default"/>
          <w:rFonts w:ascii="David" w:hAnsi="David" w:cs="David"/>
          <w:sz w:val="24"/>
          <w:szCs w:val="24"/>
          <w:rtl/>
        </w:rPr>
        <w:tab/>
        <w:t>הממונה או בית המשפט, לפי העניין, רשאי להקציב סכום כאמור בסעיף קטן (א)(1) או (2) אף אם לאחר ההקצבה דמי המחיה שיישארו בידי היחיד לפי סעיף 156 או סעיף 162(א)(1) יפחתו מהסכום הפטור מעיקול לפי חוק הגנת השכר, התשי"ח-1958.</w:t>
      </w:r>
    </w:p>
    <w:p w:rsidR="003E2230" w:rsidRDefault="000610A6" w:rsidP="000610A6">
      <w:pPr>
        <w:pStyle w:val="3"/>
        <w:rPr>
          <w:rStyle w:val="default"/>
          <w:rFonts w:ascii="David" w:hAnsi="David" w:cs="David"/>
          <w:sz w:val="24"/>
          <w:szCs w:val="24"/>
          <w:rtl/>
        </w:rPr>
      </w:pPr>
      <w:bookmarkStart w:id="7" w:name="_Toc177840677"/>
      <w:r>
        <w:rPr>
          <w:rStyle w:val="default"/>
          <w:rFonts w:ascii="David" w:hAnsi="David" w:cs="David" w:hint="cs"/>
          <w:sz w:val="24"/>
          <w:szCs w:val="24"/>
          <w:rtl/>
        </w:rPr>
        <w:t>ד</w:t>
      </w:r>
      <w:r w:rsidR="00CD6A5F" w:rsidRPr="0093540C">
        <w:rPr>
          <w:rStyle w:val="default"/>
          <w:rFonts w:ascii="David" w:hAnsi="David" w:cs="David" w:hint="cs"/>
          <w:sz w:val="24"/>
          <w:szCs w:val="24"/>
          <w:rtl/>
        </w:rPr>
        <w:t xml:space="preserve">(2) </w:t>
      </w:r>
      <w:r w:rsidR="00DE2A79">
        <w:rPr>
          <w:rStyle w:val="default"/>
          <w:rFonts w:ascii="David" w:hAnsi="David" w:cs="David" w:hint="cs"/>
          <w:sz w:val="24"/>
          <w:szCs w:val="24"/>
          <w:rtl/>
        </w:rPr>
        <w:t xml:space="preserve">חלוקת הסמכויות </w:t>
      </w:r>
      <w:r w:rsidR="0050714D">
        <w:rPr>
          <w:rStyle w:val="default"/>
          <w:rFonts w:ascii="David" w:hAnsi="David" w:cs="David" w:hint="cs"/>
          <w:sz w:val="24"/>
          <w:szCs w:val="24"/>
          <w:rtl/>
        </w:rPr>
        <w:t>וה</w:t>
      </w:r>
      <w:r w:rsidR="003E2230" w:rsidRPr="0093540C">
        <w:rPr>
          <w:rStyle w:val="default"/>
          <w:rFonts w:ascii="David" w:hAnsi="David" w:cs="David" w:hint="cs"/>
          <w:sz w:val="24"/>
          <w:szCs w:val="24"/>
          <w:rtl/>
        </w:rPr>
        <w:t xml:space="preserve">מעורבות </w:t>
      </w:r>
      <w:r w:rsidR="00080F75">
        <w:rPr>
          <w:rStyle w:val="default"/>
          <w:rFonts w:ascii="David" w:hAnsi="David" w:cs="David" w:hint="cs"/>
          <w:sz w:val="24"/>
          <w:szCs w:val="24"/>
          <w:rtl/>
        </w:rPr>
        <w:t>ה</w:t>
      </w:r>
      <w:r w:rsidR="003E2230" w:rsidRPr="0093540C">
        <w:rPr>
          <w:rStyle w:val="default"/>
          <w:rFonts w:ascii="David" w:hAnsi="David" w:cs="David" w:hint="cs"/>
          <w:sz w:val="24"/>
          <w:szCs w:val="24"/>
          <w:rtl/>
        </w:rPr>
        <w:t>חשובה של בעלי התפקיד בשלב הקציבה</w:t>
      </w:r>
      <w:bookmarkEnd w:id="7"/>
      <w:r w:rsidR="003E2230" w:rsidRPr="0093540C">
        <w:rPr>
          <w:rStyle w:val="default"/>
          <w:rFonts w:ascii="David" w:hAnsi="David" w:cs="David" w:hint="cs"/>
          <w:sz w:val="24"/>
          <w:szCs w:val="24"/>
          <w:rtl/>
        </w:rPr>
        <w:t xml:space="preserve"> </w:t>
      </w:r>
    </w:p>
    <w:p w:rsidR="000610A6" w:rsidRPr="000610A6" w:rsidRDefault="000610A6" w:rsidP="000610A6">
      <w:pPr>
        <w:rPr>
          <w:rtl/>
        </w:rPr>
      </w:pPr>
    </w:p>
    <w:p w:rsidR="00D92668" w:rsidRPr="0093540C" w:rsidRDefault="00913437" w:rsidP="00252BA1">
      <w:pPr>
        <w:pStyle w:val="ad"/>
        <w:numPr>
          <w:ilvl w:val="0"/>
          <w:numId w:val="1"/>
        </w:numPr>
        <w:jc w:val="both"/>
        <w:rPr>
          <w:rFonts w:ascii="David" w:hAnsi="David"/>
          <w:noProof w:val="0"/>
          <w:color w:val="000000"/>
        </w:rPr>
      </w:pPr>
      <w:r w:rsidRPr="0093540C">
        <w:rPr>
          <w:rFonts w:ascii="David" w:hAnsi="David" w:hint="cs"/>
          <w:noProof w:val="0"/>
          <w:rtl/>
        </w:rPr>
        <w:t xml:space="preserve"> </w:t>
      </w:r>
      <w:r w:rsidR="00813D1A" w:rsidRPr="0093540C">
        <w:rPr>
          <w:rFonts w:ascii="David" w:hAnsi="David"/>
          <w:noProof w:val="0"/>
          <w:rtl/>
        </w:rPr>
        <w:t xml:space="preserve">סעיף  </w:t>
      </w:r>
      <w:r w:rsidR="001B7527" w:rsidRPr="0093540C">
        <w:rPr>
          <w:rFonts w:ascii="David" w:hAnsi="David"/>
          <w:noProof w:val="0"/>
          <w:rtl/>
        </w:rPr>
        <w:t>179</w:t>
      </w:r>
      <w:r w:rsidR="002A31A8" w:rsidRPr="0093540C">
        <w:rPr>
          <w:rFonts w:ascii="David" w:hAnsi="David"/>
          <w:noProof w:val="0"/>
          <w:rtl/>
        </w:rPr>
        <w:t xml:space="preserve"> </w:t>
      </w:r>
      <w:r w:rsidR="002A31A8" w:rsidRPr="0093540C">
        <w:rPr>
          <w:rFonts w:ascii="David" w:hAnsi="David"/>
          <w:noProof w:val="0"/>
        </w:rPr>
        <w:t xml:space="preserve"> </w:t>
      </w:r>
      <w:r w:rsidR="001B7527" w:rsidRPr="0093540C">
        <w:rPr>
          <w:rFonts w:ascii="David" w:hAnsi="David"/>
          <w:noProof w:val="0"/>
          <w:rtl/>
        </w:rPr>
        <w:t xml:space="preserve"> </w:t>
      </w:r>
      <w:r w:rsidRPr="0093540C">
        <w:rPr>
          <w:rFonts w:ascii="David" w:hAnsi="David" w:hint="cs"/>
          <w:noProof w:val="0"/>
          <w:rtl/>
        </w:rPr>
        <w:t xml:space="preserve">כולל </w:t>
      </w:r>
      <w:r w:rsidR="007F2E55">
        <w:rPr>
          <w:rFonts w:ascii="David" w:hAnsi="David" w:hint="cs"/>
          <w:noProof w:val="0"/>
          <w:rtl/>
        </w:rPr>
        <w:t>התייחסות ל</w:t>
      </w:r>
      <w:r w:rsidRPr="0093540C">
        <w:rPr>
          <w:rFonts w:ascii="David" w:hAnsi="David" w:hint="cs"/>
          <w:noProof w:val="0"/>
          <w:rtl/>
        </w:rPr>
        <w:t xml:space="preserve">הקצאת </w:t>
      </w:r>
      <w:r w:rsidR="007F2E55">
        <w:rPr>
          <w:rFonts w:ascii="David" w:hAnsi="David" w:hint="cs"/>
          <w:noProof w:val="0"/>
          <w:rtl/>
        </w:rPr>
        <w:t>ה</w:t>
      </w:r>
      <w:r w:rsidRPr="0093540C">
        <w:rPr>
          <w:rFonts w:ascii="David" w:hAnsi="David" w:hint="cs"/>
          <w:noProof w:val="0"/>
          <w:rtl/>
        </w:rPr>
        <w:t>סמכו</w:t>
      </w:r>
      <w:r w:rsidR="007F2E55">
        <w:rPr>
          <w:rFonts w:ascii="David" w:hAnsi="David" w:hint="cs"/>
          <w:noProof w:val="0"/>
          <w:rtl/>
        </w:rPr>
        <w:t xml:space="preserve">ת לקציבה </w:t>
      </w:r>
      <w:r w:rsidR="00252BA1">
        <w:rPr>
          <w:rFonts w:ascii="David" w:hAnsi="David" w:hint="cs"/>
          <w:noProof w:val="0"/>
          <w:rtl/>
        </w:rPr>
        <w:t>,</w:t>
      </w:r>
      <w:r w:rsidR="007F2E55">
        <w:rPr>
          <w:rFonts w:ascii="David" w:hAnsi="David" w:hint="cs"/>
          <w:noProof w:val="0"/>
          <w:rtl/>
        </w:rPr>
        <w:t>ול</w:t>
      </w:r>
      <w:r w:rsidRPr="0093540C">
        <w:rPr>
          <w:rFonts w:ascii="David" w:hAnsi="David" w:hint="cs"/>
          <w:noProof w:val="0"/>
          <w:rtl/>
        </w:rPr>
        <w:t xml:space="preserve">מעורבות </w:t>
      </w:r>
      <w:r w:rsidR="00D92668" w:rsidRPr="0093540C">
        <w:rPr>
          <w:rFonts w:ascii="David" w:hAnsi="David"/>
          <w:b/>
          <w:bCs/>
          <w:noProof w:val="0"/>
          <w:rtl/>
        </w:rPr>
        <w:t>בעלי התפקיד</w:t>
      </w:r>
      <w:r w:rsidR="00855BE2" w:rsidRPr="0093540C">
        <w:rPr>
          <w:rFonts w:ascii="David" w:hAnsi="David"/>
          <w:noProof w:val="0"/>
          <w:rtl/>
        </w:rPr>
        <w:t xml:space="preserve"> </w:t>
      </w:r>
      <w:r w:rsidRPr="0093540C">
        <w:rPr>
          <w:rFonts w:ascii="David" w:hAnsi="David" w:hint="cs"/>
          <w:noProof w:val="0"/>
          <w:rtl/>
        </w:rPr>
        <w:t xml:space="preserve">לצורך הקציבה של </w:t>
      </w:r>
      <w:r w:rsidR="000F4843" w:rsidRPr="0093540C">
        <w:rPr>
          <w:rFonts w:ascii="David" w:hAnsi="David" w:hint="cs"/>
          <w:noProof w:val="0"/>
          <w:rtl/>
        </w:rPr>
        <w:t xml:space="preserve">חוב המזונות הרובץ על היחיד </w:t>
      </w:r>
      <w:r w:rsidR="00252BA1">
        <w:rPr>
          <w:rFonts w:ascii="David" w:hAnsi="David" w:hint="cs"/>
          <w:noProof w:val="0"/>
          <w:rtl/>
        </w:rPr>
        <w:t xml:space="preserve">וזאת </w:t>
      </w:r>
      <w:r w:rsidRPr="0093540C">
        <w:rPr>
          <w:rFonts w:ascii="David" w:hAnsi="David" w:hint="cs"/>
          <w:noProof w:val="0"/>
          <w:rtl/>
        </w:rPr>
        <w:t>בשני שלבי</w:t>
      </w:r>
      <w:r w:rsidR="00252BA1">
        <w:rPr>
          <w:rFonts w:ascii="David" w:hAnsi="David" w:hint="cs"/>
          <w:noProof w:val="0"/>
          <w:rtl/>
        </w:rPr>
        <w:t>ם</w:t>
      </w:r>
      <w:r w:rsidRPr="0093540C">
        <w:rPr>
          <w:rFonts w:ascii="David" w:hAnsi="David" w:hint="cs"/>
          <w:noProof w:val="0"/>
          <w:rtl/>
        </w:rPr>
        <w:t xml:space="preserve"> דיוניים:</w:t>
      </w:r>
      <w:r w:rsidR="000F4843" w:rsidRPr="0093540C">
        <w:rPr>
          <w:rFonts w:ascii="David" w:hAnsi="David" w:hint="cs"/>
          <w:noProof w:val="0"/>
          <w:rtl/>
        </w:rPr>
        <w:t xml:space="preserve"> </w:t>
      </w:r>
    </w:p>
    <w:p w:rsidR="00D92668" w:rsidRPr="0093540C" w:rsidRDefault="002A31A8" w:rsidP="00C61697">
      <w:pPr>
        <w:pStyle w:val="ad"/>
        <w:numPr>
          <w:ilvl w:val="0"/>
          <w:numId w:val="3"/>
        </w:numPr>
        <w:jc w:val="both"/>
        <w:rPr>
          <w:rFonts w:ascii="David" w:hAnsi="David"/>
          <w:noProof w:val="0"/>
          <w:color w:val="000000"/>
        </w:rPr>
      </w:pPr>
      <w:r w:rsidRPr="0093540C">
        <w:rPr>
          <w:rFonts w:ascii="David" w:hAnsi="David"/>
          <w:noProof w:val="0"/>
          <w:u w:val="single"/>
          <w:rtl/>
        </w:rPr>
        <w:t xml:space="preserve"> </w:t>
      </w:r>
      <w:r w:rsidR="00F909BA" w:rsidRPr="0093540C">
        <w:rPr>
          <w:rFonts w:ascii="David" w:hAnsi="David"/>
          <w:noProof w:val="0"/>
          <w:u w:val="single"/>
          <w:rtl/>
        </w:rPr>
        <w:t xml:space="preserve">בשלב </w:t>
      </w:r>
      <w:r w:rsidR="00913437" w:rsidRPr="0093540C">
        <w:rPr>
          <w:rFonts w:ascii="David" w:hAnsi="David" w:hint="cs"/>
          <w:noProof w:val="0"/>
          <w:u w:val="single"/>
          <w:rtl/>
        </w:rPr>
        <w:t xml:space="preserve">הדיוני </w:t>
      </w:r>
      <w:r w:rsidR="00F909BA" w:rsidRPr="0093540C">
        <w:rPr>
          <w:rFonts w:ascii="David" w:hAnsi="David"/>
          <w:noProof w:val="0"/>
          <w:u w:val="single"/>
          <w:rtl/>
        </w:rPr>
        <w:t>הראש</w:t>
      </w:r>
      <w:r w:rsidR="003E2230" w:rsidRPr="0093540C">
        <w:rPr>
          <w:rFonts w:ascii="David" w:hAnsi="David" w:hint="cs"/>
          <w:noProof w:val="0"/>
          <w:u w:val="single"/>
          <w:rtl/>
        </w:rPr>
        <w:t>ו</w:t>
      </w:r>
      <w:r w:rsidR="00F909BA" w:rsidRPr="0093540C">
        <w:rPr>
          <w:rFonts w:ascii="David" w:hAnsi="David"/>
          <w:noProof w:val="0"/>
          <w:u w:val="single"/>
          <w:rtl/>
        </w:rPr>
        <w:t>ן</w:t>
      </w:r>
      <w:r w:rsidR="00F909BA" w:rsidRPr="0093540C">
        <w:rPr>
          <w:rFonts w:ascii="David" w:hAnsi="David"/>
          <w:noProof w:val="0"/>
          <w:rtl/>
        </w:rPr>
        <w:t xml:space="preserve">, </w:t>
      </w:r>
      <w:r w:rsidR="005D3E9E" w:rsidRPr="0093540C">
        <w:rPr>
          <w:rFonts w:ascii="David" w:hAnsi="David" w:hint="cs"/>
          <w:noProof w:val="0"/>
          <w:rtl/>
        </w:rPr>
        <w:t xml:space="preserve">המתחיל </w:t>
      </w:r>
      <w:r w:rsidRPr="0093540C">
        <w:rPr>
          <w:rFonts w:ascii="David" w:hAnsi="David"/>
          <w:noProof w:val="0"/>
          <w:rtl/>
        </w:rPr>
        <w:t xml:space="preserve">עם מתן צו לפתיחת הליכים לבקשת יחיד </w:t>
      </w:r>
      <w:r w:rsidR="008964AA" w:rsidRPr="0093540C">
        <w:rPr>
          <w:rFonts w:ascii="David" w:hAnsi="David"/>
          <w:noProof w:val="0"/>
          <w:rtl/>
        </w:rPr>
        <w:t xml:space="preserve"> הסמכות לקצוב ואף להפחית</w:t>
      </w:r>
      <w:r w:rsidR="00855BE2" w:rsidRPr="0093540C">
        <w:rPr>
          <w:rFonts w:ascii="David" w:hAnsi="David"/>
          <w:noProof w:val="0"/>
          <w:rtl/>
        </w:rPr>
        <w:t xml:space="preserve"> </w:t>
      </w:r>
      <w:r w:rsidR="008964AA" w:rsidRPr="0093540C">
        <w:rPr>
          <w:rFonts w:ascii="David" w:hAnsi="David"/>
          <w:noProof w:val="0"/>
          <w:rtl/>
        </w:rPr>
        <w:t xml:space="preserve"> </w:t>
      </w:r>
      <w:r w:rsidRPr="0093540C">
        <w:rPr>
          <w:rFonts w:ascii="David" w:hAnsi="David"/>
          <w:noProof w:val="0"/>
          <w:rtl/>
        </w:rPr>
        <w:t xml:space="preserve"> נתו</w:t>
      </w:r>
      <w:r w:rsidR="008964AA" w:rsidRPr="0093540C">
        <w:rPr>
          <w:rFonts w:ascii="David" w:hAnsi="David"/>
          <w:noProof w:val="0"/>
          <w:rtl/>
        </w:rPr>
        <w:t xml:space="preserve">נה </w:t>
      </w:r>
      <w:r w:rsidRPr="0093540C">
        <w:rPr>
          <w:rFonts w:ascii="David" w:hAnsi="David"/>
          <w:noProof w:val="0"/>
          <w:rtl/>
        </w:rPr>
        <w:t>בידי בעל תפקיד ( הממונה )</w:t>
      </w:r>
      <w:r w:rsidR="00913437" w:rsidRPr="0093540C">
        <w:rPr>
          <w:rFonts w:ascii="David" w:hAnsi="David" w:hint="cs"/>
          <w:noProof w:val="0"/>
          <w:rtl/>
        </w:rPr>
        <w:t xml:space="preserve"> וזאת </w:t>
      </w:r>
      <w:r w:rsidR="00913437" w:rsidRPr="005A4DCA">
        <w:rPr>
          <w:rFonts w:ascii="David" w:hAnsi="David" w:hint="cs"/>
          <w:noProof w:val="0"/>
          <w:u w:val="single"/>
          <w:rtl/>
        </w:rPr>
        <w:t>עד שתינתן החלטה אחרת של בית המשפט של ח</w:t>
      </w:r>
      <w:r w:rsidR="005D3E9E" w:rsidRPr="005A4DCA">
        <w:rPr>
          <w:rFonts w:ascii="David" w:hAnsi="David" w:hint="cs"/>
          <w:noProof w:val="0"/>
          <w:u w:val="single"/>
          <w:rtl/>
        </w:rPr>
        <w:t xml:space="preserve">דלות הפירעון </w:t>
      </w:r>
      <w:r w:rsidR="005D3E9E" w:rsidRPr="0093540C">
        <w:rPr>
          <w:rFonts w:ascii="David" w:hAnsi="David" w:hint="cs"/>
          <w:noProof w:val="0"/>
          <w:rtl/>
        </w:rPr>
        <w:t xml:space="preserve">. לשלב הראשון </w:t>
      </w:r>
      <w:r w:rsidR="00913437" w:rsidRPr="0093540C">
        <w:rPr>
          <w:rFonts w:ascii="David" w:hAnsi="David" w:hint="cs"/>
          <w:noProof w:val="0"/>
          <w:rtl/>
        </w:rPr>
        <w:t xml:space="preserve"> מתייחס </w:t>
      </w:r>
      <w:r w:rsidRPr="0093540C">
        <w:rPr>
          <w:rFonts w:ascii="David" w:hAnsi="David"/>
          <w:noProof w:val="0"/>
          <w:rtl/>
        </w:rPr>
        <w:t>ס</w:t>
      </w:r>
      <w:r w:rsidR="00913437" w:rsidRPr="0093540C">
        <w:rPr>
          <w:rFonts w:ascii="David" w:hAnsi="David" w:hint="cs"/>
          <w:noProof w:val="0"/>
          <w:rtl/>
        </w:rPr>
        <w:t xml:space="preserve">' </w:t>
      </w:r>
      <w:r w:rsidRPr="0093540C">
        <w:rPr>
          <w:rFonts w:ascii="David" w:hAnsi="David"/>
          <w:noProof w:val="0"/>
          <w:rtl/>
        </w:rPr>
        <w:t xml:space="preserve"> 179(א)(1)</w:t>
      </w:r>
      <w:r w:rsidR="00913437" w:rsidRPr="0093540C">
        <w:rPr>
          <w:rFonts w:ascii="David" w:hAnsi="David" w:hint="cs"/>
          <w:noProof w:val="0"/>
          <w:rtl/>
        </w:rPr>
        <w:t xml:space="preserve"> לחוק.  </w:t>
      </w:r>
      <w:r w:rsidR="00C61697" w:rsidRPr="0093540C">
        <w:rPr>
          <w:rFonts w:ascii="David" w:hAnsi="David" w:hint="cs"/>
          <w:noProof w:val="0"/>
          <w:color w:val="000000"/>
          <w:rtl/>
        </w:rPr>
        <w:t xml:space="preserve"> </w:t>
      </w:r>
    </w:p>
    <w:p w:rsidR="005A4DCA" w:rsidRDefault="002A31A8" w:rsidP="005A4DCA">
      <w:pPr>
        <w:pStyle w:val="ad"/>
        <w:numPr>
          <w:ilvl w:val="0"/>
          <w:numId w:val="3"/>
        </w:numPr>
        <w:jc w:val="both"/>
        <w:rPr>
          <w:rFonts w:ascii="David" w:hAnsi="David"/>
          <w:noProof w:val="0"/>
          <w:color w:val="000000"/>
        </w:rPr>
      </w:pPr>
      <w:r w:rsidRPr="0093540C">
        <w:rPr>
          <w:rFonts w:ascii="David" w:hAnsi="David"/>
          <w:noProof w:val="0"/>
          <w:rtl/>
        </w:rPr>
        <w:t xml:space="preserve"> </w:t>
      </w:r>
      <w:r w:rsidR="00F909BA" w:rsidRPr="0093540C">
        <w:rPr>
          <w:rFonts w:ascii="David" w:hAnsi="David"/>
          <w:noProof w:val="0"/>
          <w:u w:val="single"/>
          <w:rtl/>
        </w:rPr>
        <w:t xml:space="preserve">בשלב </w:t>
      </w:r>
      <w:r w:rsidR="00913437" w:rsidRPr="0093540C">
        <w:rPr>
          <w:rFonts w:ascii="David" w:hAnsi="David" w:hint="cs"/>
          <w:noProof w:val="0"/>
          <w:u w:val="single"/>
          <w:rtl/>
        </w:rPr>
        <w:t xml:space="preserve">הדיוני </w:t>
      </w:r>
      <w:r w:rsidR="00F909BA" w:rsidRPr="0093540C">
        <w:rPr>
          <w:rFonts w:ascii="David" w:hAnsi="David"/>
          <w:noProof w:val="0"/>
          <w:u w:val="single"/>
          <w:rtl/>
        </w:rPr>
        <w:t>השני</w:t>
      </w:r>
      <w:r w:rsidR="005D3E9E" w:rsidRPr="0093540C">
        <w:rPr>
          <w:rFonts w:ascii="David" w:hAnsi="David" w:hint="cs"/>
          <w:noProof w:val="0"/>
          <w:u w:val="single"/>
          <w:rtl/>
        </w:rPr>
        <w:t xml:space="preserve">, </w:t>
      </w:r>
      <w:r w:rsidR="00F909BA" w:rsidRPr="0093540C">
        <w:rPr>
          <w:rFonts w:ascii="David" w:hAnsi="David"/>
          <w:noProof w:val="0"/>
          <w:u w:val="single"/>
          <w:rtl/>
        </w:rPr>
        <w:t xml:space="preserve"> </w:t>
      </w:r>
      <w:r w:rsidR="00913437" w:rsidRPr="0093540C">
        <w:rPr>
          <w:rFonts w:ascii="David" w:hAnsi="David" w:hint="cs"/>
          <w:noProof w:val="0"/>
          <w:rtl/>
        </w:rPr>
        <w:t xml:space="preserve"> המתחיל </w:t>
      </w:r>
      <w:r w:rsidRPr="0093540C">
        <w:rPr>
          <w:rFonts w:ascii="David" w:hAnsi="David"/>
          <w:noProof w:val="0"/>
          <w:rtl/>
        </w:rPr>
        <w:t xml:space="preserve">לאחר מינוי </w:t>
      </w:r>
      <w:r w:rsidR="00855BE2" w:rsidRPr="0093540C">
        <w:rPr>
          <w:rFonts w:ascii="David" w:hAnsi="David"/>
          <w:noProof w:val="0"/>
          <w:rtl/>
        </w:rPr>
        <w:t>ה</w:t>
      </w:r>
      <w:r w:rsidRPr="0093540C">
        <w:rPr>
          <w:rFonts w:ascii="David" w:hAnsi="David"/>
          <w:noProof w:val="0"/>
          <w:rtl/>
        </w:rPr>
        <w:t xml:space="preserve">נאמן </w:t>
      </w:r>
      <w:r w:rsidR="005D3E9E" w:rsidRPr="0093540C">
        <w:rPr>
          <w:rFonts w:ascii="David" w:hAnsi="David" w:hint="cs"/>
          <w:noProof w:val="0"/>
          <w:rtl/>
        </w:rPr>
        <w:t xml:space="preserve"> </w:t>
      </w:r>
      <w:r w:rsidR="00252BA1">
        <w:rPr>
          <w:rFonts w:ascii="David" w:hAnsi="David" w:hint="cs"/>
          <w:noProof w:val="0"/>
          <w:rtl/>
        </w:rPr>
        <w:t>,</w:t>
      </w:r>
      <w:r w:rsidR="00977022">
        <w:rPr>
          <w:rFonts w:ascii="David" w:hAnsi="David" w:hint="cs"/>
          <w:noProof w:val="0"/>
          <w:rtl/>
        </w:rPr>
        <w:t>ל</w:t>
      </w:r>
      <w:r w:rsidR="00252BA1">
        <w:rPr>
          <w:rFonts w:ascii="David" w:hAnsi="David" w:hint="cs"/>
          <w:noProof w:val="0"/>
          <w:rtl/>
        </w:rPr>
        <w:t xml:space="preserve">נאמן </w:t>
      </w:r>
      <w:r w:rsidR="00D92668" w:rsidRPr="0093540C">
        <w:rPr>
          <w:rFonts w:ascii="David" w:hAnsi="David"/>
          <w:noProof w:val="0"/>
          <w:rtl/>
        </w:rPr>
        <w:t xml:space="preserve">לא </w:t>
      </w:r>
      <w:r w:rsidR="00977022">
        <w:rPr>
          <w:rFonts w:ascii="David" w:hAnsi="David" w:hint="cs"/>
          <w:noProof w:val="0"/>
          <w:rtl/>
        </w:rPr>
        <w:t>ל</w:t>
      </w:r>
      <w:r w:rsidR="00D92668" w:rsidRPr="0093540C">
        <w:rPr>
          <w:rFonts w:ascii="David" w:hAnsi="David"/>
          <w:noProof w:val="0"/>
          <w:rtl/>
        </w:rPr>
        <w:t xml:space="preserve">יחיד </w:t>
      </w:r>
      <w:r w:rsidR="00977022">
        <w:rPr>
          <w:rFonts w:ascii="David" w:hAnsi="David" w:hint="cs"/>
          <w:noProof w:val="0"/>
          <w:rtl/>
        </w:rPr>
        <w:t>,</w:t>
      </w:r>
      <w:r w:rsidR="00252BA1">
        <w:rPr>
          <w:rFonts w:ascii="David" w:hAnsi="David" w:hint="cs"/>
          <w:noProof w:val="0"/>
          <w:rtl/>
        </w:rPr>
        <w:t>הו</w:t>
      </w:r>
      <w:r w:rsidR="00977022">
        <w:rPr>
          <w:rFonts w:ascii="David" w:hAnsi="David" w:hint="cs"/>
          <w:noProof w:val="0"/>
          <w:rtl/>
        </w:rPr>
        <w:t xml:space="preserve">קנה </w:t>
      </w:r>
      <w:r w:rsidR="00252BA1">
        <w:rPr>
          <w:rFonts w:ascii="David" w:hAnsi="David" w:hint="cs"/>
          <w:noProof w:val="0"/>
          <w:rtl/>
        </w:rPr>
        <w:t xml:space="preserve">התפקיד </w:t>
      </w:r>
      <w:r w:rsidR="00252BA1">
        <w:rPr>
          <w:rFonts w:ascii="David" w:hAnsi="David" w:hint="cs"/>
          <w:noProof w:val="0"/>
        </w:rPr>
        <w:t xml:space="preserve"> </w:t>
      </w:r>
      <w:r w:rsidR="005D3E9E" w:rsidRPr="0093540C">
        <w:rPr>
          <w:rFonts w:ascii="David" w:hAnsi="David" w:hint="cs"/>
          <w:noProof w:val="0"/>
          <w:rtl/>
        </w:rPr>
        <w:t xml:space="preserve"> </w:t>
      </w:r>
      <w:r w:rsidRPr="0093540C">
        <w:rPr>
          <w:rFonts w:ascii="David" w:hAnsi="David"/>
          <w:noProof w:val="0"/>
          <w:rtl/>
        </w:rPr>
        <w:t xml:space="preserve">לפנות לבית המשפט </w:t>
      </w:r>
      <w:r w:rsidR="00D92668" w:rsidRPr="0093540C">
        <w:rPr>
          <w:rFonts w:ascii="David" w:hAnsi="David"/>
          <w:noProof w:val="0"/>
          <w:rtl/>
        </w:rPr>
        <w:t>"</w:t>
      </w:r>
      <w:r w:rsidR="008531F0" w:rsidRPr="0093540C">
        <w:rPr>
          <w:rFonts w:ascii="David" w:hAnsi="David"/>
          <w:noProof w:val="0"/>
          <w:rtl/>
        </w:rPr>
        <w:t>בבקשה שיורה כי לאדם הזכאי למזונות יוקצב סכום שישולם לו, מעת לעת, מהכנסתו של היחיד מעבודה או מכל מקור אחר או מתוך נכסי קופת הנשייה, עד לסיום תקופת התשלומים ואם ניתן לו הפטר לאלתר – עד למועד מתן ההפטר בצו לשיקום כלכלי</w:t>
      </w:r>
      <w:r w:rsidR="008531F0" w:rsidRPr="0093540C">
        <w:rPr>
          <w:rFonts w:ascii="David" w:hAnsi="David"/>
          <w:noProof w:val="0"/>
          <w:color w:val="000000"/>
        </w:rPr>
        <w:t>.</w:t>
      </w:r>
      <w:r w:rsidR="008531F0" w:rsidRPr="0093540C">
        <w:rPr>
          <w:rFonts w:ascii="David" w:hAnsi="David"/>
          <w:noProof w:val="0"/>
          <w:color w:val="000000"/>
          <w:rtl/>
        </w:rPr>
        <w:t>"</w:t>
      </w:r>
      <w:r w:rsidR="001B7527" w:rsidRPr="0093540C">
        <w:rPr>
          <w:rFonts w:ascii="David" w:hAnsi="David"/>
          <w:noProof w:val="0"/>
          <w:color w:val="000000"/>
          <w:rtl/>
        </w:rPr>
        <w:t xml:space="preserve"> </w:t>
      </w:r>
      <w:r w:rsidRPr="0093540C">
        <w:rPr>
          <w:rFonts w:ascii="David" w:hAnsi="David"/>
          <w:noProof w:val="0"/>
          <w:color w:val="000000"/>
          <w:rtl/>
        </w:rPr>
        <w:t>לפי לש</w:t>
      </w:r>
      <w:r w:rsidR="003B083F" w:rsidRPr="0093540C">
        <w:rPr>
          <w:rFonts w:ascii="David" w:hAnsi="David"/>
          <w:noProof w:val="0"/>
          <w:color w:val="000000"/>
          <w:rtl/>
        </w:rPr>
        <w:t xml:space="preserve">ון </w:t>
      </w:r>
      <w:r w:rsidR="00913437" w:rsidRPr="0093540C">
        <w:rPr>
          <w:rFonts w:ascii="David" w:hAnsi="David"/>
          <w:noProof w:val="0"/>
          <w:rtl/>
        </w:rPr>
        <w:t xml:space="preserve">   ס'  179(אה)(2) </w:t>
      </w:r>
      <w:r w:rsidR="00913437" w:rsidRPr="0093540C">
        <w:rPr>
          <w:rFonts w:ascii="David" w:hAnsi="David" w:hint="cs"/>
          <w:noProof w:val="0"/>
          <w:rtl/>
        </w:rPr>
        <w:t xml:space="preserve">על </w:t>
      </w:r>
      <w:r w:rsidR="003B083F" w:rsidRPr="0093540C">
        <w:rPr>
          <w:rFonts w:ascii="David" w:hAnsi="David"/>
          <w:noProof w:val="0"/>
          <w:color w:val="000000"/>
          <w:rtl/>
        </w:rPr>
        <w:t xml:space="preserve">הנאמן </w:t>
      </w:r>
      <w:r w:rsidR="00913437" w:rsidRPr="0093540C">
        <w:rPr>
          <w:rFonts w:ascii="David" w:hAnsi="David" w:hint="cs"/>
          <w:noProof w:val="0"/>
          <w:color w:val="000000"/>
          <w:rtl/>
        </w:rPr>
        <w:t>לפ</w:t>
      </w:r>
      <w:r w:rsidR="003B083F" w:rsidRPr="0093540C">
        <w:rPr>
          <w:rFonts w:ascii="David" w:hAnsi="David"/>
          <w:noProof w:val="0"/>
          <w:color w:val="000000"/>
          <w:rtl/>
        </w:rPr>
        <w:t xml:space="preserve">נות </w:t>
      </w:r>
      <w:r w:rsidR="003B083F" w:rsidRPr="0093540C">
        <w:rPr>
          <w:rFonts w:ascii="David" w:hAnsi="David"/>
          <w:noProof w:val="0"/>
        </w:rPr>
        <w:t xml:space="preserve"> </w:t>
      </w:r>
      <w:r w:rsidRPr="0093540C">
        <w:rPr>
          <w:rFonts w:ascii="David" w:hAnsi="David"/>
          <w:noProof w:val="0"/>
          <w:rtl/>
        </w:rPr>
        <w:t xml:space="preserve"> "עם מינויו,</w:t>
      </w:r>
      <w:r w:rsidR="003B083F" w:rsidRPr="0093540C">
        <w:rPr>
          <w:rFonts w:ascii="David" w:hAnsi="David"/>
          <w:noProof w:val="0"/>
          <w:rtl/>
        </w:rPr>
        <w:t xml:space="preserve">" </w:t>
      </w:r>
      <w:r w:rsidR="00913437" w:rsidRPr="0093540C">
        <w:rPr>
          <w:rFonts w:ascii="David" w:hAnsi="David" w:hint="cs"/>
          <w:noProof w:val="0"/>
          <w:rtl/>
        </w:rPr>
        <w:t xml:space="preserve">  החוק אינו מורה </w:t>
      </w:r>
      <w:r w:rsidR="005D3E9E" w:rsidRPr="0093540C">
        <w:rPr>
          <w:rFonts w:ascii="David" w:hAnsi="David" w:hint="cs"/>
          <w:noProof w:val="0"/>
          <w:rtl/>
        </w:rPr>
        <w:t xml:space="preserve">שעל הנאמן לבקש לקצוב סכום מסוים, </w:t>
      </w:r>
      <w:r w:rsidR="005D3E9E" w:rsidRPr="0093540C">
        <w:rPr>
          <w:rFonts w:ascii="David" w:hAnsi="David" w:hint="cs"/>
          <w:noProof w:val="0"/>
        </w:rPr>
        <w:t xml:space="preserve"> </w:t>
      </w:r>
      <w:r w:rsidR="00913437" w:rsidRPr="0093540C">
        <w:rPr>
          <w:rFonts w:ascii="David" w:hAnsi="David" w:hint="cs"/>
          <w:noProof w:val="0"/>
          <w:rtl/>
        </w:rPr>
        <w:t>ו</w:t>
      </w:r>
      <w:r w:rsidR="001B7527" w:rsidRPr="0093540C">
        <w:rPr>
          <w:rFonts w:ascii="David" w:hAnsi="David"/>
          <w:color w:val="000000"/>
          <w:rtl/>
        </w:rPr>
        <w:t>ראוי ש</w:t>
      </w:r>
      <w:r w:rsidR="00913437" w:rsidRPr="0093540C">
        <w:rPr>
          <w:rFonts w:ascii="David" w:hAnsi="David" w:hint="cs"/>
          <w:color w:val="000000"/>
          <w:rtl/>
        </w:rPr>
        <w:t xml:space="preserve">הנאמן יערוך  </w:t>
      </w:r>
      <w:r w:rsidR="001B7527" w:rsidRPr="0093540C">
        <w:rPr>
          <w:rFonts w:ascii="David" w:hAnsi="David"/>
          <w:color w:val="000000"/>
          <w:rtl/>
        </w:rPr>
        <w:t xml:space="preserve"> בירור  מקדמי  קונקרטי כדי לדעת איזה סכום ל</w:t>
      </w:r>
      <w:r w:rsidR="00913437" w:rsidRPr="0093540C">
        <w:rPr>
          <w:rFonts w:ascii="David" w:hAnsi="David" w:hint="cs"/>
          <w:color w:val="000000"/>
          <w:rtl/>
        </w:rPr>
        <w:t xml:space="preserve">בקש </w:t>
      </w:r>
      <w:r w:rsidR="001B7527" w:rsidRPr="0093540C">
        <w:rPr>
          <w:rFonts w:ascii="David" w:hAnsi="David"/>
          <w:color w:val="000000"/>
          <w:rtl/>
        </w:rPr>
        <w:t xml:space="preserve">קצוב </w:t>
      </w:r>
      <w:r w:rsidR="00913437" w:rsidRPr="0093540C">
        <w:rPr>
          <w:rFonts w:ascii="David" w:hAnsi="David" w:hint="cs"/>
          <w:color w:val="000000"/>
          <w:rtl/>
        </w:rPr>
        <w:t>.</w:t>
      </w:r>
      <w:r w:rsidR="001B7527" w:rsidRPr="0093540C">
        <w:rPr>
          <w:rFonts w:ascii="David" w:hAnsi="David"/>
          <w:color w:val="000000"/>
          <w:rtl/>
        </w:rPr>
        <w:t> </w:t>
      </w:r>
      <w:r w:rsidR="001B7527" w:rsidRPr="0093540C">
        <w:rPr>
          <w:rFonts w:ascii="David" w:hAnsi="David"/>
          <w:noProof w:val="0"/>
          <w:color w:val="000000"/>
          <w:rtl/>
        </w:rPr>
        <w:t xml:space="preserve"> השוו </w:t>
      </w:r>
      <w:r w:rsidR="001B7527" w:rsidRPr="0093540C">
        <w:rPr>
          <w:rFonts w:ascii="David" w:hAnsi="David"/>
          <w:color w:val="000000"/>
          <w:rtl/>
        </w:rPr>
        <w:t>חדל"פ (שלום ראשון לציון) 2604-02-23 </w:t>
      </w:r>
      <w:r w:rsidR="001B7527" w:rsidRPr="0093540C">
        <w:rPr>
          <w:rFonts w:ascii="David" w:hAnsi="David"/>
          <w:b/>
          <w:bCs/>
          <w:color w:val="000000"/>
          <w:rtl/>
        </w:rPr>
        <w:t>א.מ. נ' אוהד הראל (נאמן )</w:t>
      </w:r>
      <w:r w:rsidR="001B7527" w:rsidRPr="0093540C">
        <w:rPr>
          <w:rFonts w:ascii="David" w:hAnsi="David"/>
          <w:color w:val="000000"/>
          <w:rtl/>
        </w:rPr>
        <w:t> (נבו 17.9.2023)( להל</w:t>
      </w:r>
      <w:r w:rsidR="00864BB0" w:rsidRPr="0093540C">
        <w:rPr>
          <w:rFonts w:ascii="David" w:hAnsi="David"/>
          <w:color w:val="000000"/>
          <w:rtl/>
        </w:rPr>
        <w:t xml:space="preserve">ן עניין א.מ.) פסקה 16 </w:t>
      </w:r>
      <w:r w:rsidR="005A4DCA">
        <w:rPr>
          <w:rFonts w:ascii="David" w:hAnsi="David" w:hint="cs"/>
          <w:noProof w:val="0"/>
          <w:color w:val="000000"/>
          <w:rtl/>
        </w:rPr>
        <w:t xml:space="preserve"> לאחר פנייתו ועל יסוד הבירור שיעשה בית המשפט המוסמך יחליט לגבי הקציבה . </w:t>
      </w:r>
    </w:p>
    <w:p w:rsidR="001B7527" w:rsidRPr="0093540C" w:rsidRDefault="005A4DCA" w:rsidP="005A4DCA">
      <w:pPr>
        <w:pStyle w:val="ad"/>
        <w:numPr>
          <w:ilvl w:val="0"/>
          <w:numId w:val="3"/>
        </w:numPr>
        <w:jc w:val="both"/>
        <w:rPr>
          <w:rFonts w:ascii="David" w:hAnsi="David"/>
          <w:noProof w:val="0"/>
          <w:color w:val="000000"/>
        </w:rPr>
      </w:pPr>
      <w:r>
        <w:rPr>
          <w:rFonts w:ascii="David" w:hAnsi="David" w:hint="cs"/>
          <w:noProof w:val="0"/>
          <w:color w:val="000000"/>
          <w:rtl/>
        </w:rPr>
        <w:t xml:space="preserve">משילוב השלבים עולה רציפות לכאורה של הקציבה החל  מפתיחת ההליכים </w:t>
      </w:r>
      <w:r w:rsidRPr="0093540C">
        <w:rPr>
          <w:rStyle w:val="default"/>
          <w:rFonts w:ascii="David" w:hAnsi="David" w:cs="David"/>
          <w:sz w:val="24"/>
          <w:szCs w:val="24"/>
          <w:rtl/>
        </w:rPr>
        <w:t>עד לסיום תקופת התשלומים ואם ניתן לו הפטר לאלתר – עד למועד מתן ההפטר בצו לשיקום כלכלי</w:t>
      </w:r>
      <w:r>
        <w:rPr>
          <w:rFonts w:ascii="David" w:hAnsi="David" w:hint="cs"/>
          <w:noProof w:val="0"/>
          <w:color w:val="000000"/>
          <w:rtl/>
        </w:rPr>
        <w:t xml:space="preserve"> .</w:t>
      </w:r>
      <w:r>
        <w:rPr>
          <w:rFonts w:ascii="David" w:hAnsi="David" w:hint="cs"/>
          <w:noProof w:val="0"/>
          <w:color w:val="000000"/>
        </w:rPr>
        <w:t xml:space="preserve"> </w:t>
      </w:r>
    </w:p>
    <w:p w:rsidR="00BF209A" w:rsidRPr="0093540C" w:rsidRDefault="00784456" w:rsidP="00BF209A">
      <w:pPr>
        <w:pStyle w:val="ad"/>
        <w:jc w:val="both"/>
        <w:rPr>
          <w:rFonts w:ascii="David" w:hAnsi="David"/>
          <w:noProof w:val="0"/>
          <w:color w:val="000000"/>
        </w:rPr>
      </w:pPr>
      <w:r w:rsidRPr="0093540C">
        <w:rPr>
          <w:rFonts w:ascii="David" w:hAnsi="David"/>
          <w:noProof w:val="0"/>
        </w:rPr>
        <w:t xml:space="preserve"> </w:t>
      </w:r>
    </w:p>
    <w:p w:rsidR="00F909BA" w:rsidRPr="0093540C" w:rsidRDefault="005D3E9E" w:rsidP="00636B6E">
      <w:pPr>
        <w:pStyle w:val="ad"/>
        <w:numPr>
          <w:ilvl w:val="0"/>
          <w:numId w:val="1"/>
        </w:numPr>
        <w:jc w:val="both"/>
        <w:rPr>
          <w:rFonts w:ascii="David" w:hAnsi="David"/>
          <w:noProof w:val="0"/>
          <w:color w:val="000000"/>
        </w:rPr>
      </w:pPr>
      <w:r w:rsidRPr="0093540C">
        <w:rPr>
          <w:rFonts w:ascii="David" w:hAnsi="David" w:hint="cs"/>
          <w:noProof w:val="0"/>
          <w:rtl/>
        </w:rPr>
        <w:t>כעולה מהאמור לעיל,</w:t>
      </w:r>
      <w:r w:rsidR="005A4DCA">
        <w:rPr>
          <w:rFonts w:ascii="David" w:hAnsi="David" w:hint="cs"/>
          <w:noProof w:val="0"/>
          <w:rtl/>
        </w:rPr>
        <w:t xml:space="preserve"> </w:t>
      </w:r>
      <w:r w:rsidRPr="0093540C">
        <w:rPr>
          <w:rFonts w:ascii="David" w:hAnsi="David" w:hint="cs"/>
          <w:noProof w:val="0"/>
          <w:rtl/>
        </w:rPr>
        <w:t xml:space="preserve"> גם אם הנאמן </w:t>
      </w:r>
      <w:r w:rsidRPr="0093540C">
        <w:rPr>
          <w:rFonts w:ascii="David" w:hAnsi="David" w:hint="cs"/>
          <w:noProof w:val="0"/>
        </w:rPr>
        <w:t xml:space="preserve"> </w:t>
      </w:r>
      <w:r w:rsidR="00225665" w:rsidRPr="0093540C">
        <w:rPr>
          <w:rFonts w:ascii="David" w:hAnsi="David"/>
          <w:noProof w:val="0"/>
          <w:rtl/>
        </w:rPr>
        <w:t xml:space="preserve">לא פנה </w:t>
      </w:r>
      <w:r w:rsidRPr="0093540C">
        <w:rPr>
          <w:rFonts w:ascii="David" w:hAnsi="David" w:hint="cs"/>
          <w:noProof w:val="0"/>
          <w:rtl/>
        </w:rPr>
        <w:t>בעצמו,</w:t>
      </w:r>
      <w:r w:rsidRPr="0093540C">
        <w:rPr>
          <w:rFonts w:ascii="David" w:hAnsi="David" w:hint="cs"/>
          <w:noProof w:val="0"/>
        </w:rPr>
        <w:t xml:space="preserve"> </w:t>
      </w:r>
      <w:r w:rsidRPr="0093540C">
        <w:rPr>
          <w:rFonts w:ascii="David" w:hAnsi="David" w:hint="cs"/>
          <w:noProof w:val="0"/>
          <w:rtl/>
        </w:rPr>
        <w:t>קימת לטעמי   לבית המשפט הסמכות לה</w:t>
      </w:r>
      <w:r w:rsidR="00636B6E" w:rsidRPr="0093540C">
        <w:rPr>
          <w:rFonts w:ascii="David" w:hAnsi="David" w:hint="cs"/>
          <w:noProof w:val="0"/>
          <w:rtl/>
        </w:rPr>
        <w:t xml:space="preserve">ידרש לסוגית </w:t>
      </w:r>
      <w:r w:rsidRPr="0093540C">
        <w:rPr>
          <w:rFonts w:ascii="David" w:hAnsi="David" w:hint="cs"/>
          <w:noProof w:val="0"/>
          <w:rtl/>
        </w:rPr>
        <w:t>הקציבה</w:t>
      </w:r>
      <w:r w:rsidR="003C70DE" w:rsidRPr="0093540C">
        <w:rPr>
          <w:rFonts w:ascii="David" w:hAnsi="David" w:hint="cs"/>
          <w:noProof w:val="0"/>
          <w:rtl/>
        </w:rPr>
        <w:t>.</w:t>
      </w:r>
      <w:r w:rsidRPr="0093540C">
        <w:rPr>
          <w:rFonts w:ascii="David" w:hAnsi="David" w:hint="cs"/>
          <w:noProof w:val="0"/>
          <w:rtl/>
        </w:rPr>
        <w:t xml:space="preserve"> א</w:t>
      </w:r>
      <w:r w:rsidR="00636B6E" w:rsidRPr="0093540C">
        <w:rPr>
          <w:rFonts w:ascii="David" w:hAnsi="David" w:hint="cs"/>
          <w:noProof w:val="0"/>
          <w:rtl/>
        </w:rPr>
        <w:t xml:space="preserve">ף אם </w:t>
      </w:r>
      <w:r w:rsidR="003C70DE" w:rsidRPr="0093540C">
        <w:rPr>
          <w:rFonts w:ascii="David" w:hAnsi="David" w:hint="cs"/>
          <w:noProof w:val="0"/>
          <w:rtl/>
        </w:rPr>
        <w:t xml:space="preserve">ככלל </w:t>
      </w:r>
      <w:r w:rsidR="00636B6E" w:rsidRPr="0093540C">
        <w:rPr>
          <w:rFonts w:ascii="David" w:hAnsi="David" w:hint="cs"/>
          <w:noProof w:val="0"/>
          <w:rtl/>
        </w:rPr>
        <w:t xml:space="preserve"> בטרם החלטה לגופה, </w:t>
      </w:r>
      <w:r w:rsidR="003C70DE" w:rsidRPr="0093540C">
        <w:rPr>
          <w:rFonts w:ascii="David" w:hAnsi="David" w:hint="cs"/>
          <w:noProof w:val="0"/>
          <w:rtl/>
        </w:rPr>
        <w:t>תבוצע פניה ל</w:t>
      </w:r>
      <w:r w:rsidRPr="0093540C">
        <w:rPr>
          <w:rFonts w:ascii="David" w:hAnsi="David" w:hint="cs"/>
          <w:noProof w:val="0"/>
          <w:rtl/>
        </w:rPr>
        <w:t xml:space="preserve">נאמן </w:t>
      </w:r>
      <w:r w:rsidR="003C70DE" w:rsidRPr="0093540C">
        <w:rPr>
          <w:rFonts w:ascii="David" w:hAnsi="David" w:hint="cs"/>
          <w:noProof w:val="0"/>
          <w:rtl/>
        </w:rPr>
        <w:t>ל</w:t>
      </w:r>
      <w:r w:rsidR="00636B6E" w:rsidRPr="0093540C">
        <w:rPr>
          <w:rFonts w:ascii="David" w:hAnsi="David" w:hint="cs"/>
          <w:noProof w:val="0"/>
          <w:rtl/>
        </w:rPr>
        <w:t xml:space="preserve">שמיעת </w:t>
      </w:r>
      <w:r w:rsidR="00636B6E" w:rsidRPr="0093540C">
        <w:rPr>
          <w:rFonts w:ascii="David" w:hAnsi="David" w:hint="cs"/>
          <w:noProof w:val="0"/>
        </w:rPr>
        <w:t xml:space="preserve"> </w:t>
      </w:r>
      <w:r w:rsidR="003C70DE" w:rsidRPr="0093540C">
        <w:rPr>
          <w:rFonts w:ascii="David" w:hAnsi="David" w:hint="cs"/>
          <w:noProof w:val="0"/>
          <w:rtl/>
        </w:rPr>
        <w:t xml:space="preserve">עמדתו לגבי הסכום הראוי </w:t>
      </w:r>
      <w:r w:rsidR="003C70DE" w:rsidRPr="0093540C">
        <w:rPr>
          <w:rFonts w:ascii="David" w:hAnsi="David" w:hint="cs"/>
          <w:noProof w:val="0"/>
        </w:rPr>
        <w:t xml:space="preserve"> </w:t>
      </w:r>
      <w:r w:rsidR="003C70DE" w:rsidRPr="0093540C">
        <w:rPr>
          <w:rFonts w:ascii="David" w:hAnsi="David" w:hint="cs"/>
          <w:noProof w:val="0"/>
          <w:rtl/>
        </w:rPr>
        <w:t>ל</w:t>
      </w:r>
      <w:r w:rsidR="00636B6E" w:rsidRPr="0093540C">
        <w:rPr>
          <w:rFonts w:ascii="David" w:hAnsi="David" w:hint="cs"/>
          <w:noProof w:val="0"/>
          <w:rtl/>
        </w:rPr>
        <w:t xml:space="preserve">קציבה </w:t>
      </w:r>
      <w:r w:rsidR="00F909BA" w:rsidRPr="0093540C">
        <w:rPr>
          <w:rFonts w:ascii="David" w:hAnsi="David"/>
          <w:noProof w:val="0"/>
          <w:rtl/>
        </w:rPr>
        <w:t>.</w:t>
      </w:r>
    </w:p>
    <w:p w:rsidR="00784456" w:rsidRPr="0093540C" w:rsidRDefault="00784456" w:rsidP="00784456">
      <w:pPr>
        <w:rPr>
          <w:rtl/>
        </w:rPr>
      </w:pPr>
    </w:p>
    <w:p w:rsidR="00F909BA" w:rsidRPr="0093540C" w:rsidRDefault="000610A6" w:rsidP="000610A6">
      <w:pPr>
        <w:pStyle w:val="3"/>
        <w:rPr>
          <w:rFonts w:ascii="David" w:hAnsi="David" w:cs="David"/>
          <w:rtl/>
        </w:rPr>
      </w:pPr>
      <w:bookmarkStart w:id="8" w:name="_Toc177840678"/>
      <w:r>
        <w:rPr>
          <w:rFonts w:ascii="David" w:hAnsi="David" w:cs="David" w:hint="cs"/>
          <w:rtl/>
        </w:rPr>
        <w:t>ד</w:t>
      </w:r>
      <w:r w:rsidR="00CD6A5F" w:rsidRPr="0093540C">
        <w:rPr>
          <w:rFonts w:ascii="David" w:hAnsi="David" w:cs="David" w:hint="cs"/>
          <w:rtl/>
        </w:rPr>
        <w:t xml:space="preserve">(3) </w:t>
      </w:r>
      <w:r w:rsidR="00F909BA" w:rsidRPr="0093540C">
        <w:rPr>
          <w:rFonts w:ascii="David" w:hAnsi="David" w:cs="David"/>
          <w:rtl/>
        </w:rPr>
        <w:t xml:space="preserve">דחית  טענת היעדר סמכות לקציבה </w:t>
      </w:r>
      <w:r w:rsidR="00642D2C" w:rsidRPr="0093540C">
        <w:rPr>
          <w:rFonts w:ascii="David" w:hAnsi="David" w:cs="David" w:hint="cs"/>
          <w:rtl/>
        </w:rPr>
        <w:t xml:space="preserve"> לממונה עד החלטה שיפוטית</w:t>
      </w:r>
      <w:r w:rsidR="007B686E" w:rsidRPr="0093540C">
        <w:rPr>
          <w:rFonts w:ascii="David" w:hAnsi="David" w:cs="David" w:hint="cs"/>
          <w:rtl/>
        </w:rPr>
        <w:t xml:space="preserve"> אחרת </w:t>
      </w:r>
      <w:r w:rsidR="00642D2C" w:rsidRPr="0093540C">
        <w:rPr>
          <w:rFonts w:ascii="David" w:hAnsi="David" w:cs="David" w:hint="cs"/>
          <w:rtl/>
        </w:rPr>
        <w:t xml:space="preserve">, </w:t>
      </w:r>
      <w:r w:rsidR="00F909BA" w:rsidRPr="0093540C">
        <w:rPr>
          <w:rFonts w:ascii="David" w:hAnsi="David" w:cs="David"/>
          <w:rtl/>
        </w:rPr>
        <w:t xml:space="preserve"> במקום בו פסק הדין למזונות ניתן לאחר צו פתיחת הליכים</w:t>
      </w:r>
      <w:r w:rsidR="007B686E" w:rsidRPr="0093540C">
        <w:rPr>
          <w:rFonts w:ascii="David" w:hAnsi="David" w:cs="David" w:hint="cs"/>
          <w:rtl/>
        </w:rPr>
        <w:t xml:space="preserve">. </w:t>
      </w:r>
      <w:r w:rsidR="00CD6A5F" w:rsidRPr="0093540C">
        <w:rPr>
          <w:rFonts w:ascii="David" w:hAnsi="David" w:cs="David" w:hint="cs"/>
          <w:rtl/>
        </w:rPr>
        <w:t xml:space="preserve"> </w:t>
      </w:r>
      <w:r w:rsidR="007B686E" w:rsidRPr="0093540C">
        <w:rPr>
          <w:rFonts w:ascii="David" w:hAnsi="David" w:cs="David" w:hint="cs"/>
          <w:rtl/>
        </w:rPr>
        <w:t xml:space="preserve"> </w:t>
      </w:r>
      <w:r w:rsidR="007B686E" w:rsidRPr="0093540C">
        <w:rPr>
          <w:rFonts w:ascii="David" w:hAnsi="David" w:cs="David" w:hint="cs"/>
        </w:rPr>
        <w:t xml:space="preserve"> </w:t>
      </w:r>
      <w:r w:rsidR="007B686E" w:rsidRPr="0093540C">
        <w:rPr>
          <w:rFonts w:ascii="David" w:hAnsi="David" w:cs="David" w:hint="cs"/>
          <w:rtl/>
        </w:rPr>
        <w:t xml:space="preserve">מתחילת החדל"פ אין להניח הליך ללא קציבה המתעלם מאנטרסים רלבנטיים, שבהם </w:t>
      </w:r>
      <w:r w:rsidR="007B686E" w:rsidRPr="0093540C">
        <w:rPr>
          <w:rFonts w:ascii="David" w:hAnsi="David" w:cs="David" w:hint="cs"/>
        </w:rPr>
        <w:t xml:space="preserve"> </w:t>
      </w:r>
      <w:r w:rsidR="00642D2C" w:rsidRPr="0093540C">
        <w:rPr>
          <w:rFonts w:ascii="David" w:hAnsi="David" w:cs="David" w:hint="cs"/>
          <w:rtl/>
        </w:rPr>
        <w:t>לא בהכרח  מתחשב בית המשפט לענייני משפחה</w:t>
      </w:r>
      <w:r w:rsidR="005A14CA" w:rsidRPr="0093540C">
        <w:rPr>
          <w:rFonts w:ascii="David" w:hAnsi="David" w:cs="David" w:hint="cs"/>
          <w:rtl/>
        </w:rPr>
        <w:t xml:space="preserve"> ושהתחשבות בהם </w:t>
      </w:r>
      <w:r w:rsidR="00263CB6" w:rsidRPr="0093540C">
        <w:rPr>
          <w:rFonts w:ascii="David" w:hAnsi="David" w:cs="David" w:hint="cs"/>
          <w:rtl/>
        </w:rPr>
        <w:t xml:space="preserve"> צריכה להיעשות בהליך החדל"פ על יסוד הנתונים העולים בו </w:t>
      </w:r>
      <w:r w:rsidR="00642D2C" w:rsidRPr="0093540C">
        <w:rPr>
          <w:rFonts w:ascii="David" w:hAnsi="David" w:cs="David" w:hint="cs"/>
          <w:rtl/>
        </w:rPr>
        <w:t xml:space="preserve"> </w:t>
      </w:r>
      <w:r w:rsidR="00642D2C" w:rsidRPr="0093540C">
        <w:rPr>
          <w:rFonts w:ascii="David" w:hAnsi="David" w:cs="David" w:hint="cs"/>
        </w:rPr>
        <w:t xml:space="preserve"> </w:t>
      </w:r>
      <w:r w:rsidR="00642D2C" w:rsidRPr="0093540C">
        <w:rPr>
          <w:rFonts w:ascii="David" w:hAnsi="David" w:cs="David" w:hint="cs"/>
          <w:rtl/>
        </w:rPr>
        <w:t>.</w:t>
      </w:r>
      <w:bookmarkEnd w:id="8"/>
      <w:r w:rsidR="00F909BA" w:rsidRPr="0093540C">
        <w:rPr>
          <w:rFonts w:ascii="David" w:hAnsi="David" w:cs="David"/>
          <w:rtl/>
        </w:rPr>
        <w:t xml:space="preserve"> </w:t>
      </w:r>
    </w:p>
    <w:p w:rsidR="00CD6A5F" w:rsidRPr="0093540C" w:rsidRDefault="00CD6A5F" w:rsidP="00CD6A5F"/>
    <w:p w:rsidR="00BF209A" w:rsidRPr="0093540C" w:rsidRDefault="00BF209A" w:rsidP="00784456">
      <w:pPr>
        <w:pStyle w:val="ad"/>
        <w:numPr>
          <w:ilvl w:val="0"/>
          <w:numId w:val="1"/>
        </w:numPr>
        <w:jc w:val="both"/>
        <w:rPr>
          <w:rFonts w:ascii="David" w:hAnsi="David"/>
          <w:noProof w:val="0"/>
        </w:rPr>
      </w:pPr>
      <w:r w:rsidRPr="0093540C">
        <w:rPr>
          <w:rFonts w:ascii="David" w:hAnsi="David" w:hint="cs"/>
          <w:noProof w:val="0"/>
          <w:rtl/>
        </w:rPr>
        <w:t xml:space="preserve">יש לדחות את </w:t>
      </w:r>
      <w:r w:rsidR="00636B6E" w:rsidRPr="0093540C">
        <w:rPr>
          <w:rFonts w:ascii="David" w:hAnsi="David" w:hint="cs"/>
          <w:noProof w:val="0"/>
          <w:rtl/>
        </w:rPr>
        <w:t xml:space="preserve"> </w:t>
      </w:r>
      <w:r w:rsidR="00225665" w:rsidRPr="0093540C">
        <w:rPr>
          <w:rFonts w:ascii="David" w:hAnsi="David"/>
          <w:noProof w:val="0"/>
          <w:rtl/>
        </w:rPr>
        <w:t xml:space="preserve">טענת </w:t>
      </w:r>
      <w:r w:rsidR="00225665" w:rsidRPr="0093540C">
        <w:rPr>
          <w:rFonts w:ascii="David" w:hAnsi="David"/>
          <w:noProof w:val="0"/>
        </w:rPr>
        <w:t xml:space="preserve"> </w:t>
      </w:r>
      <w:r w:rsidR="00225665" w:rsidRPr="0093540C">
        <w:rPr>
          <w:rFonts w:ascii="David" w:hAnsi="David"/>
          <w:noProof w:val="0"/>
          <w:rtl/>
        </w:rPr>
        <w:t xml:space="preserve">הזכאית </w:t>
      </w:r>
      <w:r w:rsidR="00225665" w:rsidRPr="0093540C">
        <w:rPr>
          <w:rFonts w:ascii="David" w:hAnsi="David"/>
          <w:noProof w:val="0"/>
        </w:rPr>
        <w:t xml:space="preserve"> </w:t>
      </w:r>
      <w:r w:rsidR="00855BE2" w:rsidRPr="0093540C">
        <w:rPr>
          <w:rFonts w:ascii="David" w:hAnsi="David"/>
          <w:noProof w:val="0"/>
          <w:rtl/>
        </w:rPr>
        <w:t>ש</w:t>
      </w:r>
      <w:r w:rsidR="00636B6E" w:rsidRPr="0093540C">
        <w:rPr>
          <w:rFonts w:ascii="David" w:hAnsi="David" w:hint="cs"/>
          <w:noProof w:val="0"/>
          <w:rtl/>
        </w:rPr>
        <w:t xml:space="preserve">לפיה כאשר </w:t>
      </w:r>
      <w:r w:rsidR="004815D9" w:rsidRPr="0093540C">
        <w:rPr>
          <w:rFonts w:ascii="David" w:hAnsi="David"/>
          <w:noProof w:val="0"/>
          <w:rtl/>
        </w:rPr>
        <w:t>פסק דין למזונות ניתן לאחר מתן הצו לפתיחת</w:t>
      </w:r>
      <w:r w:rsidR="00636B6E" w:rsidRPr="0093540C">
        <w:rPr>
          <w:rFonts w:ascii="David" w:hAnsi="David" w:hint="cs"/>
          <w:noProof w:val="0"/>
          <w:rtl/>
        </w:rPr>
        <w:t xml:space="preserve"> אין </w:t>
      </w:r>
      <w:r w:rsidRPr="0093540C">
        <w:rPr>
          <w:rFonts w:ascii="David" w:hAnsi="David" w:hint="cs"/>
          <w:noProof w:val="0"/>
          <w:rtl/>
        </w:rPr>
        <w:t xml:space="preserve"> לממונה </w:t>
      </w:r>
      <w:r w:rsidR="00636B6E" w:rsidRPr="0093540C">
        <w:rPr>
          <w:rFonts w:ascii="David" w:hAnsi="David" w:hint="cs"/>
          <w:noProof w:val="0"/>
          <w:rtl/>
        </w:rPr>
        <w:t xml:space="preserve">סמכות לקציבה </w:t>
      </w:r>
      <w:r w:rsidR="004815D9" w:rsidRPr="0093540C">
        <w:rPr>
          <w:rFonts w:ascii="David" w:hAnsi="David"/>
          <w:noProof w:val="0"/>
          <w:rtl/>
        </w:rPr>
        <w:t xml:space="preserve"> </w:t>
      </w:r>
      <w:r w:rsidRPr="0093540C">
        <w:rPr>
          <w:rFonts w:ascii="David" w:hAnsi="David" w:hint="cs"/>
          <w:noProof w:val="0"/>
          <w:rtl/>
        </w:rPr>
        <w:t xml:space="preserve"> עד לשלב שבו נתנה החלטה של בית המשפט של חדלות פירעון</w:t>
      </w:r>
      <w:r w:rsidR="00784456" w:rsidRPr="0093540C">
        <w:rPr>
          <w:rFonts w:ascii="David" w:hAnsi="David" w:hint="cs"/>
          <w:noProof w:val="0"/>
          <w:rtl/>
        </w:rPr>
        <w:t xml:space="preserve"> ואין "ואקום "</w:t>
      </w:r>
      <w:r w:rsidRPr="0093540C">
        <w:rPr>
          <w:rFonts w:ascii="David" w:hAnsi="David" w:hint="cs"/>
          <w:noProof w:val="0"/>
          <w:rtl/>
        </w:rPr>
        <w:t xml:space="preserve"> </w:t>
      </w:r>
      <w:r w:rsidR="00784456" w:rsidRPr="0093540C">
        <w:rPr>
          <w:rFonts w:ascii="David" w:hAnsi="David" w:hint="cs"/>
          <w:noProof w:val="0"/>
          <w:rtl/>
        </w:rPr>
        <w:t xml:space="preserve">להלן אסביר זאת. </w:t>
      </w:r>
    </w:p>
    <w:p w:rsidR="00E07B33" w:rsidRPr="0093540C" w:rsidRDefault="00784456" w:rsidP="00784456">
      <w:pPr>
        <w:pStyle w:val="ad"/>
        <w:numPr>
          <w:ilvl w:val="0"/>
          <w:numId w:val="1"/>
        </w:numPr>
        <w:jc w:val="both"/>
        <w:rPr>
          <w:rFonts w:ascii="David" w:hAnsi="David"/>
          <w:noProof w:val="0"/>
        </w:rPr>
      </w:pPr>
      <w:r w:rsidRPr="0093540C">
        <w:rPr>
          <w:rFonts w:ascii="David" w:hAnsi="David" w:hint="cs"/>
          <w:noProof w:val="0"/>
          <w:rtl/>
        </w:rPr>
        <w:t xml:space="preserve">ראשית, כעולה מסעיף 179 </w:t>
      </w:r>
      <w:r w:rsidRPr="0093540C">
        <w:rPr>
          <w:rFonts w:ascii="David" w:hAnsi="David" w:hint="cs"/>
          <w:noProof w:val="0"/>
        </w:rPr>
        <w:t xml:space="preserve"> </w:t>
      </w:r>
      <w:r w:rsidRPr="0093540C">
        <w:rPr>
          <w:rFonts w:ascii="David" w:hAnsi="David" w:hint="cs"/>
          <w:noProof w:val="0"/>
          <w:rtl/>
        </w:rPr>
        <w:t xml:space="preserve">מעת מתן הצו לפתיחת הליכים שבפתיחת הליך חדל"פ </w:t>
      </w:r>
      <w:r w:rsidRPr="0093540C">
        <w:rPr>
          <w:rFonts w:ascii="David" w:hAnsi="David" w:hint="cs"/>
          <w:noProof w:val="0"/>
        </w:rPr>
        <w:t xml:space="preserve"> </w:t>
      </w:r>
      <w:r w:rsidR="00BF209A" w:rsidRPr="0093540C">
        <w:rPr>
          <w:rFonts w:ascii="David" w:hAnsi="David" w:hint="cs"/>
          <w:noProof w:val="0"/>
          <w:rtl/>
        </w:rPr>
        <w:t xml:space="preserve">מתחיל גם הצורך בקציבה </w:t>
      </w:r>
      <w:r w:rsidRPr="0093540C">
        <w:rPr>
          <w:rFonts w:ascii="David" w:hAnsi="David" w:hint="cs"/>
          <w:noProof w:val="0"/>
          <w:rtl/>
        </w:rPr>
        <w:t>.</w:t>
      </w:r>
      <w:r w:rsidR="00E07B33" w:rsidRPr="0093540C">
        <w:rPr>
          <w:rFonts w:ascii="David" w:hAnsi="David" w:hint="cs"/>
          <w:noProof w:val="0"/>
          <w:rtl/>
        </w:rPr>
        <w:t xml:space="preserve"> </w:t>
      </w:r>
      <w:r w:rsidR="00E07B33" w:rsidRPr="0093540C">
        <w:rPr>
          <w:rFonts w:ascii="David" w:hAnsi="David" w:hint="cs"/>
          <w:noProof w:val="0"/>
          <w:color w:val="000000"/>
          <w:rtl/>
        </w:rPr>
        <w:t>הצורך בקציבה  קיים בכל מקרה שבו  החל הליך חדלות פירעון בלא תלות בשאלה האם פסק הדין של בית המשפט לענייני משפחה קדם לצו פתיחת ההליכים, ניתן אחריו, או שונה במהלכו או אם לא היה מידע לבעל התפקיד על בנו הקטין של היחיד ועל סכום ששולם לו .</w:t>
      </w:r>
      <w:r w:rsidR="00E07B33" w:rsidRPr="0093540C">
        <w:rPr>
          <w:rFonts w:ascii="David" w:hAnsi="David" w:hint="cs"/>
          <w:noProof w:val="0"/>
          <w:rtl/>
        </w:rPr>
        <w:t xml:space="preserve"> </w:t>
      </w:r>
    </w:p>
    <w:p w:rsidR="00BF209A" w:rsidRPr="0093540C" w:rsidRDefault="00BF209A" w:rsidP="00784456">
      <w:pPr>
        <w:pStyle w:val="ad"/>
        <w:jc w:val="both"/>
        <w:rPr>
          <w:rFonts w:ascii="David" w:hAnsi="David"/>
          <w:noProof w:val="0"/>
        </w:rPr>
      </w:pPr>
      <w:r w:rsidRPr="0093540C">
        <w:rPr>
          <w:rFonts w:ascii="David" w:hAnsi="David" w:hint="cs"/>
          <w:noProof w:val="0"/>
          <w:rtl/>
        </w:rPr>
        <w:t xml:space="preserve"> </w:t>
      </w:r>
      <w:r w:rsidR="00784456" w:rsidRPr="0093540C">
        <w:rPr>
          <w:rFonts w:ascii="David" w:hAnsi="David" w:hint="cs"/>
          <w:noProof w:val="0"/>
          <w:rtl/>
        </w:rPr>
        <w:t xml:space="preserve">זאת, </w:t>
      </w:r>
      <w:r w:rsidRPr="0093540C">
        <w:rPr>
          <w:rFonts w:ascii="David" w:hAnsi="David" w:hint="cs"/>
          <w:noProof w:val="0"/>
          <w:rtl/>
        </w:rPr>
        <w:t xml:space="preserve">כי יש </w:t>
      </w:r>
      <w:r w:rsidR="00410B12" w:rsidRPr="0093540C">
        <w:rPr>
          <w:rFonts w:ascii="David" w:hAnsi="David" w:hint="cs"/>
          <w:noProof w:val="0"/>
          <w:rtl/>
        </w:rPr>
        <w:t xml:space="preserve">לקחת בחשבון את כל האינטרסים  הרלבנטיים </w:t>
      </w:r>
      <w:r w:rsidR="00642D2C" w:rsidRPr="0093540C">
        <w:rPr>
          <w:rFonts w:ascii="David" w:hAnsi="David" w:hint="cs"/>
          <w:noProof w:val="0"/>
          <w:rtl/>
        </w:rPr>
        <w:t xml:space="preserve">בראי הפסיקה </w:t>
      </w:r>
      <w:r w:rsidR="00784456" w:rsidRPr="0093540C">
        <w:rPr>
          <w:rFonts w:ascii="David" w:hAnsi="David" w:hint="cs"/>
          <w:noProof w:val="0"/>
          <w:rtl/>
        </w:rPr>
        <w:t xml:space="preserve">ולאתר את נקודת האיזון הראויה ביניהם לפי נסיבות העניין </w:t>
      </w:r>
      <w:r w:rsidR="00784456" w:rsidRPr="0093540C">
        <w:rPr>
          <w:rFonts w:ascii="David" w:hAnsi="David" w:hint="cs"/>
          <w:noProof w:val="0"/>
        </w:rPr>
        <w:t xml:space="preserve"> </w:t>
      </w:r>
      <w:r w:rsidR="00642D2C" w:rsidRPr="0093540C">
        <w:rPr>
          <w:rFonts w:ascii="David" w:hAnsi="David" w:hint="cs"/>
          <w:noProof w:val="0"/>
          <w:rtl/>
        </w:rPr>
        <w:t>השוו</w:t>
      </w:r>
      <w:r w:rsidR="00642D2C" w:rsidRPr="0093540C">
        <w:rPr>
          <w:rFonts w:ascii="David" w:hAnsi="David" w:hint="cs"/>
          <w:noProof w:val="0"/>
        </w:rPr>
        <w:t xml:space="preserve"> </w:t>
      </w:r>
      <w:r w:rsidRPr="0093540C">
        <w:rPr>
          <w:rFonts w:ascii="David" w:hAnsi="David"/>
          <w:noProof w:val="0"/>
          <w:rtl/>
        </w:rPr>
        <w:t xml:space="preserve"> כב' השופט זילברטל ברע"א 8015/</w:t>
      </w:r>
      <w:r w:rsidRPr="0093540C">
        <w:rPr>
          <w:rFonts w:ascii="David" w:hAnsi="David"/>
          <w:b/>
          <w:bCs/>
          <w:noProof w:val="0"/>
          <w:rtl/>
        </w:rPr>
        <w:t>12 פלוני נ' פלוני</w:t>
      </w:r>
      <w:r w:rsidRPr="0093540C">
        <w:rPr>
          <w:rFonts w:ascii="David" w:hAnsi="David"/>
          <w:noProof w:val="0"/>
          <w:rtl/>
        </w:rPr>
        <w:t xml:space="preserve"> (נבו 21.02.2013)‏ וכן כב' הש' דנציגר רע"א 6592/15 </w:t>
      </w:r>
      <w:r w:rsidRPr="0093540C">
        <w:rPr>
          <w:rFonts w:ascii="David" w:hAnsi="David"/>
          <w:b/>
          <w:bCs/>
          <w:noProof w:val="0"/>
          <w:rtl/>
        </w:rPr>
        <w:t>פריד זועבי נ' רנין זועבי</w:t>
      </w:r>
      <w:r w:rsidRPr="0093540C">
        <w:rPr>
          <w:rFonts w:ascii="David" w:hAnsi="David"/>
          <w:noProof w:val="0"/>
          <w:rtl/>
        </w:rPr>
        <w:t xml:space="preserve"> (נבו 26.11.2015..)‏ תוצאת האיזון  עשויה להיות הפחתה ממשית  , מהסכום שקבע בית המשפט לענייני משפחה כמובהר  מפי כב' השופט   גרוניס ברע"א 7210/09 פלוני דנ' פלוני (נבו 03.01.2010)‏( פסקה 5 )   והשוו כב' השופט סולברג ברע"א </w:t>
      </w:r>
      <w:r w:rsidRPr="0093540C">
        <w:rPr>
          <w:rFonts w:ascii="David" w:hAnsi="David"/>
          <w:b/>
          <w:bCs/>
          <w:noProof w:val="0"/>
          <w:rtl/>
        </w:rPr>
        <w:t>3239/18 יעקב ז'ק בנזקר נ' עו"ד מיכאל גבור (</w:t>
      </w:r>
      <w:r w:rsidRPr="0093540C">
        <w:rPr>
          <w:rFonts w:ascii="David" w:hAnsi="David"/>
          <w:noProof w:val="0"/>
          <w:rtl/>
        </w:rPr>
        <w:t xml:space="preserve">נבו 31.05.2018)‏‏ ( פסקה 15 ) ויש משקל ראוי לעמדתו המקצועית של הנאמן   וכן כב' הנשיא גרוניס בע"א  8993/04 </w:t>
      </w:r>
      <w:r w:rsidRPr="0093540C">
        <w:rPr>
          <w:rFonts w:ascii="David" w:hAnsi="David"/>
          <w:b/>
          <w:bCs/>
          <w:noProof w:val="0"/>
          <w:rtl/>
        </w:rPr>
        <w:t>פלונית נ' פלוני</w:t>
      </w:r>
      <w:r w:rsidRPr="0093540C">
        <w:rPr>
          <w:rFonts w:ascii="David" w:hAnsi="David"/>
          <w:noProof w:val="0"/>
          <w:rtl/>
        </w:rPr>
        <w:t xml:space="preserve"> (נבו 20.09.2007) (פסקה 10 )  </w:t>
      </w:r>
    </w:p>
    <w:p w:rsidR="00400426" w:rsidRPr="0093540C" w:rsidRDefault="00400426" w:rsidP="00784456">
      <w:pPr>
        <w:pStyle w:val="ad"/>
        <w:numPr>
          <w:ilvl w:val="0"/>
          <w:numId w:val="1"/>
        </w:numPr>
        <w:jc w:val="both"/>
        <w:rPr>
          <w:rFonts w:ascii="David" w:hAnsi="David"/>
          <w:noProof w:val="0"/>
        </w:rPr>
      </w:pPr>
      <w:r w:rsidRPr="0093540C">
        <w:rPr>
          <w:rFonts w:ascii="David" w:hAnsi="David"/>
          <w:noProof w:val="0"/>
          <w:rtl/>
        </w:rPr>
        <w:t>אכן  לא אחת קיים סדר כרונולוגי</w:t>
      </w:r>
      <w:r w:rsidR="00784456" w:rsidRPr="0093540C">
        <w:rPr>
          <w:rFonts w:ascii="David" w:hAnsi="David" w:hint="cs"/>
          <w:noProof w:val="0"/>
        </w:rPr>
        <w:t xml:space="preserve"> </w:t>
      </w:r>
      <w:r w:rsidR="00784456" w:rsidRPr="0093540C">
        <w:rPr>
          <w:rFonts w:ascii="David" w:hAnsi="David" w:hint="cs"/>
          <w:noProof w:val="0"/>
          <w:rtl/>
        </w:rPr>
        <w:t xml:space="preserve">טיפוסי, </w:t>
      </w:r>
      <w:r w:rsidR="00BF209A" w:rsidRPr="0093540C">
        <w:rPr>
          <w:rFonts w:ascii="David" w:hAnsi="David" w:hint="cs"/>
          <w:noProof w:val="0"/>
          <w:rtl/>
        </w:rPr>
        <w:t xml:space="preserve"> </w:t>
      </w:r>
      <w:r w:rsidRPr="0093540C">
        <w:rPr>
          <w:rFonts w:ascii="David" w:hAnsi="David"/>
          <w:noProof w:val="0"/>
          <w:rtl/>
        </w:rPr>
        <w:t xml:space="preserve"> שבו לפני צו לפתיחת הליכים </w:t>
      </w:r>
      <w:r w:rsidRPr="0093540C">
        <w:rPr>
          <w:rFonts w:ascii="David" w:hAnsi="David"/>
          <w:noProof w:val="0"/>
        </w:rPr>
        <w:t xml:space="preserve"> </w:t>
      </w:r>
      <w:r w:rsidRPr="0093540C">
        <w:rPr>
          <w:rFonts w:ascii="David" w:hAnsi="David"/>
          <w:noProof w:val="0"/>
          <w:rtl/>
        </w:rPr>
        <w:t xml:space="preserve">ניתנת </w:t>
      </w:r>
      <w:r w:rsidR="00855BE2" w:rsidRPr="0093540C">
        <w:rPr>
          <w:rFonts w:ascii="David" w:hAnsi="David"/>
          <w:noProof w:val="0"/>
          <w:rtl/>
        </w:rPr>
        <w:t xml:space="preserve"> בשלב ראשון, </w:t>
      </w:r>
      <w:r w:rsidRPr="0093540C">
        <w:rPr>
          <w:rFonts w:ascii="David" w:hAnsi="David"/>
          <w:noProof w:val="0"/>
          <w:rtl/>
        </w:rPr>
        <w:t>החלטה בבית משפט לענייני משפחה או  בבית דין בעל סמכות מקבילה  ואחריו  בשלב שני</w:t>
      </w:r>
      <w:r w:rsidR="00855BE2" w:rsidRPr="0093540C">
        <w:rPr>
          <w:rFonts w:ascii="David" w:hAnsi="David"/>
          <w:noProof w:val="0"/>
          <w:rtl/>
        </w:rPr>
        <w:t>,</w:t>
      </w:r>
      <w:r w:rsidRPr="0093540C">
        <w:rPr>
          <w:rFonts w:ascii="David" w:hAnsi="David"/>
          <w:noProof w:val="0"/>
          <w:rtl/>
        </w:rPr>
        <w:t xml:space="preserve">  מתנהל בבית המשפט של חדלות פירעון  </w:t>
      </w:r>
      <w:r w:rsidR="00BF209A" w:rsidRPr="0093540C">
        <w:rPr>
          <w:rFonts w:ascii="David" w:hAnsi="David" w:hint="cs"/>
          <w:noProof w:val="0"/>
          <w:rtl/>
        </w:rPr>
        <w:t>ש</w:t>
      </w:r>
      <w:r w:rsidRPr="0093540C">
        <w:rPr>
          <w:rFonts w:ascii="David" w:hAnsi="David"/>
          <w:noProof w:val="0"/>
          <w:rtl/>
        </w:rPr>
        <w:t>בו נערך האיזון בין הזכאי למזונות לבין שאר נושי החייב  על יסוד תכליותיו של חוק חדלות פירעון  אולם</w:t>
      </w:r>
      <w:r w:rsidR="00855BE2" w:rsidRPr="0093540C">
        <w:rPr>
          <w:rFonts w:ascii="David" w:hAnsi="David"/>
          <w:noProof w:val="0"/>
          <w:rtl/>
        </w:rPr>
        <w:t xml:space="preserve"> העיקר כעולה מהפסיקה הוא בקיום האיזונים הנדרשים </w:t>
      </w:r>
      <w:r w:rsidRPr="0093540C">
        <w:rPr>
          <w:rFonts w:ascii="David" w:hAnsi="David"/>
          <w:noProof w:val="0"/>
          <w:rtl/>
        </w:rPr>
        <w:t xml:space="preserve"> </w:t>
      </w:r>
      <w:r w:rsidR="00855BE2" w:rsidRPr="0093540C">
        <w:rPr>
          <w:rFonts w:ascii="David" w:hAnsi="David"/>
          <w:noProof w:val="0"/>
          <w:rtl/>
        </w:rPr>
        <w:t>ו</w:t>
      </w:r>
      <w:r w:rsidRPr="0093540C">
        <w:rPr>
          <w:rFonts w:ascii="David" w:hAnsi="David"/>
          <w:noProof w:val="0"/>
          <w:rtl/>
        </w:rPr>
        <w:t xml:space="preserve">יתכנו מקרים שבהם ישתנה סדר השלבים למשל </w:t>
      </w:r>
      <w:r w:rsidRPr="0093540C">
        <w:rPr>
          <w:rFonts w:ascii="David" w:hAnsi="David"/>
          <w:noProof w:val="0"/>
        </w:rPr>
        <w:t xml:space="preserve"> </w:t>
      </w:r>
      <w:r w:rsidRPr="0093540C">
        <w:rPr>
          <w:rFonts w:ascii="David" w:hAnsi="David"/>
          <w:noProof w:val="0"/>
          <w:rtl/>
        </w:rPr>
        <w:t xml:space="preserve">אם  הוכרה אבהות בשלב  אחר </w:t>
      </w:r>
    </w:p>
    <w:p w:rsidR="008F3BE0" w:rsidRPr="0093540C" w:rsidRDefault="00784456" w:rsidP="008F3BE0">
      <w:pPr>
        <w:pStyle w:val="ad"/>
        <w:numPr>
          <w:ilvl w:val="0"/>
          <w:numId w:val="1"/>
        </w:numPr>
        <w:jc w:val="both"/>
        <w:rPr>
          <w:rFonts w:ascii="David" w:hAnsi="David"/>
          <w:noProof w:val="0"/>
          <w:color w:val="000000"/>
        </w:rPr>
      </w:pPr>
      <w:r w:rsidRPr="0093540C">
        <w:rPr>
          <w:rFonts w:ascii="David" w:hAnsi="David" w:hint="cs"/>
          <w:b/>
          <w:bCs/>
          <w:noProof w:val="0"/>
          <w:u w:val="single"/>
          <w:rtl/>
        </w:rPr>
        <w:t>הואיל וה</w:t>
      </w:r>
      <w:r w:rsidR="00642D2C" w:rsidRPr="0093540C">
        <w:rPr>
          <w:rFonts w:ascii="David" w:hAnsi="David" w:hint="cs"/>
          <w:noProof w:val="0"/>
          <w:color w:val="000000"/>
          <w:rtl/>
        </w:rPr>
        <w:t xml:space="preserve">צורך בקציבה  </w:t>
      </w:r>
      <w:r w:rsidRPr="0093540C">
        <w:rPr>
          <w:rFonts w:ascii="David" w:hAnsi="David" w:hint="cs"/>
          <w:noProof w:val="0"/>
          <w:color w:val="000000"/>
          <w:rtl/>
        </w:rPr>
        <w:t>מתחיל ונמשך לאורך הליך החדל"פ  אי</w:t>
      </w:r>
      <w:r w:rsidR="00194CF6" w:rsidRPr="0093540C">
        <w:rPr>
          <w:rFonts w:ascii="David" w:hAnsi="David" w:hint="cs"/>
          <w:noProof w:val="0"/>
          <w:color w:val="000000"/>
          <w:rtl/>
        </w:rPr>
        <w:t xml:space="preserve">ן מקום לטעון להעדר סמכות לממונה לקצוב עד החלטה שיפוטית </w:t>
      </w:r>
      <w:r w:rsidR="008F3BE0" w:rsidRPr="0093540C">
        <w:rPr>
          <w:rFonts w:ascii="David" w:hAnsi="David" w:hint="cs"/>
          <w:noProof w:val="0"/>
          <w:color w:val="000000"/>
          <w:rtl/>
        </w:rPr>
        <w:t>.</w:t>
      </w:r>
    </w:p>
    <w:p w:rsidR="008F3BE0" w:rsidRPr="0093540C" w:rsidRDefault="00194CF6" w:rsidP="008F3BE0">
      <w:pPr>
        <w:pStyle w:val="ad"/>
        <w:numPr>
          <w:ilvl w:val="0"/>
          <w:numId w:val="1"/>
        </w:numPr>
        <w:jc w:val="both"/>
        <w:rPr>
          <w:rStyle w:val="default"/>
          <w:rFonts w:ascii="David" w:hAnsi="David" w:cs="David"/>
          <w:noProof w:val="0"/>
          <w:color w:val="000000"/>
          <w:sz w:val="24"/>
          <w:szCs w:val="24"/>
        </w:rPr>
      </w:pPr>
      <w:r w:rsidRPr="0093540C">
        <w:rPr>
          <w:rFonts w:ascii="David" w:hAnsi="David" w:hint="cs"/>
          <w:noProof w:val="0"/>
          <w:color w:val="000000"/>
          <w:rtl/>
        </w:rPr>
        <w:t>אין היחיד והזכאית רשאים לצפות לתקופה של פטור מקציבה  עד החלטה שיפוטית רק מחמת שיקולי התא המשפחתי .</w:t>
      </w:r>
      <w:r w:rsidR="008F3BE0" w:rsidRPr="0093540C">
        <w:rPr>
          <w:rFonts w:ascii="David" w:hAnsi="David" w:hint="cs"/>
          <w:noProof w:val="0"/>
          <w:color w:val="000000"/>
          <w:rtl/>
        </w:rPr>
        <w:t xml:space="preserve"> אף אם מ</w:t>
      </w:r>
      <w:r w:rsidR="006E0D6C" w:rsidRPr="0093540C">
        <w:rPr>
          <w:rFonts w:ascii="David" w:hAnsi="David" w:hint="cs"/>
          <w:noProof w:val="0"/>
          <w:color w:val="000000"/>
          <w:rtl/>
        </w:rPr>
        <w:t>בחינה לשונית סעיף 179(א)(1)</w:t>
      </w:r>
      <w:r w:rsidR="008F3BE0" w:rsidRPr="0093540C">
        <w:rPr>
          <w:rFonts w:ascii="David" w:hAnsi="David" w:hint="cs"/>
          <w:noProof w:val="0"/>
          <w:color w:val="000000"/>
          <w:rtl/>
        </w:rPr>
        <w:t xml:space="preserve"> המתייחס לסיטואציה הטיפוסית, ולגביה מורה כי </w:t>
      </w:r>
      <w:r w:rsidR="006E0D6C" w:rsidRPr="0093540C">
        <w:rPr>
          <w:rFonts w:ascii="David" w:hAnsi="David" w:hint="cs"/>
          <w:noProof w:val="0"/>
          <w:color w:val="000000"/>
          <w:rtl/>
        </w:rPr>
        <w:t xml:space="preserve"> :" </w:t>
      </w:r>
      <w:r w:rsidR="006E0D6C" w:rsidRPr="0093540C">
        <w:rPr>
          <w:rStyle w:val="default"/>
          <w:rFonts w:cs="David" w:hint="cs"/>
          <w:szCs w:val="24"/>
          <w:rtl/>
        </w:rPr>
        <w:t>הסכום שיוקצב יהיה בגובה הסכום ששולם לזכאי למזונות לפני מתן הצו לפתיחת הליכים, אלא אם כן מצא הממונה כי יש הצדקה להפחיתו;</w:t>
      </w:r>
    </w:p>
    <w:p w:rsidR="006E0D6C" w:rsidRPr="0093540C" w:rsidRDefault="008F3BE0" w:rsidP="00747084">
      <w:pPr>
        <w:pStyle w:val="ad"/>
        <w:numPr>
          <w:ilvl w:val="0"/>
          <w:numId w:val="1"/>
        </w:numPr>
        <w:jc w:val="both"/>
        <w:rPr>
          <w:rFonts w:ascii="David" w:hAnsi="David"/>
          <w:noProof w:val="0"/>
          <w:color w:val="000000"/>
        </w:rPr>
      </w:pPr>
      <w:r w:rsidRPr="0093540C">
        <w:rPr>
          <w:rStyle w:val="default"/>
          <w:rFonts w:cs="David" w:hint="cs"/>
          <w:szCs w:val="24"/>
          <w:rtl/>
        </w:rPr>
        <w:t xml:space="preserve"> </w:t>
      </w:r>
      <w:r w:rsidR="002B6BB9" w:rsidRPr="0093540C">
        <w:rPr>
          <w:rFonts w:ascii="David" w:hAnsi="David" w:hint="cs"/>
          <w:noProof w:val="0"/>
          <w:color w:val="000000"/>
          <w:rtl/>
        </w:rPr>
        <w:t xml:space="preserve">ההנחה הגלומה </w:t>
      </w:r>
      <w:r w:rsidR="006E0D6C" w:rsidRPr="0093540C">
        <w:rPr>
          <w:rFonts w:ascii="David" w:hAnsi="David" w:hint="cs"/>
          <w:noProof w:val="0"/>
          <w:color w:val="000000"/>
          <w:rtl/>
        </w:rPr>
        <w:t xml:space="preserve"> בחוק ו</w:t>
      </w:r>
      <w:r w:rsidR="002B6BB9" w:rsidRPr="0093540C">
        <w:rPr>
          <w:rFonts w:ascii="David" w:hAnsi="David" w:hint="cs"/>
          <w:noProof w:val="0"/>
          <w:color w:val="000000"/>
          <w:rtl/>
        </w:rPr>
        <w:t xml:space="preserve">גם </w:t>
      </w:r>
      <w:r w:rsidR="006E0D6C" w:rsidRPr="0093540C">
        <w:rPr>
          <w:rFonts w:ascii="David" w:hAnsi="David" w:hint="cs"/>
          <w:noProof w:val="0"/>
          <w:color w:val="000000"/>
          <w:rtl/>
        </w:rPr>
        <w:t>ב</w:t>
      </w:r>
      <w:r w:rsidR="002B6BB9" w:rsidRPr="0093540C">
        <w:rPr>
          <w:rFonts w:ascii="David" w:hAnsi="David" w:hint="cs"/>
          <w:noProof w:val="0"/>
          <w:color w:val="000000"/>
          <w:rtl/>
        </w:rPr>
        <w:t xml:space="preserve">טופס 7 לתקנות חדל"פ היא שכשיש קטין יחיד </w:t>
      </w:r>
      <w:r w:rsidR="002B6BB9" w:rsidRPr="0093540C">
        <w:rPr>
          <w:rFonts w:ascii="David" w:hAnsi="David" w:hint="cs"/>
          <w:noProof w:val="0"/>
          <w:color w:val="000000"/>
        </w:rPr>
        <w:t xml:space="preserve"> </w:t>
      </w:r>
      <w:r w:rsidR="002B6BB9" w:rsidRPr="0093540C">
        <w:rPr>
          <w:rFonts w:ascii="David" w:hAnsi="David" w:hint="cs"/>
          <w:noProof w:val="0"/>
          <w:color w:val="000000"/>
          <w:rtl/>
        </w:rPr>
        <w:t>יצהיר ע</w:t>
      </w:r>
      <w:r w:rsidR="006E0D6C" w:rsidRPr="0093540C">
        <w:rPr>
          <w:rFonts w:ascii="David" w:hAnsi="David" w:hint="cs"/>
          <w:noProof w:val="0"/>
          <w:color w:val="000000"/>
          <w:rtl/>
        </w:rPr>
        <w:t>ל</w:t>
      </w:r>
      <w:r w:rsidR="002B6BB9" w:rsidRPr="0093540C">
        <w:rPr>
          <w:rFonts w:ascii="David" w:hAnsi="David" w:hint="cs"/>
          <w:noProof w:val="0"/>
          <w:color w:val="000000"/>
          <w:rtl/>
        </w:rPr>
        <w:t xml:space="preserve">יו </w:t>
      </w:r>
      <w:r w:rsidR="006E0D6C" w:rsidRPr="0093540C">
        <w:rPr>
          <w:rFonts w:ascii="David" w:hAnsi="David" w:hint="cs"/>
          <w:noProof w:val="0"/>
          <w:color w:val="000000"/>
          <w:rtl/>
        </w:rPr>
        <w:t xml:space="preserve">היחיד </w:t>
      </w:r>
      <w:r w:rsidR="002B6BB9" w:rsidRPr="0093540C">
        <w:rPr>
          <w:rFonts w:ascii="David" w:hAnsi="David" w:hint="cs"/>
          <w:noProof w:val="0"/>
          <w:color w:val="000000"/>
          <w:rtl/>
        </w:rPr>
        <w:t>ותהי</w:t>
      </w:r>
      <w:r w:rsidR="006E0D6C" w:rsidRPr="0093540C">
        <w:rPr>
          <w:rFonts w:ascii="David" w:hAnsi="David" w:hint="cs"/>
          <w:noProof w:val="0"/>
          <w:color w:val="000000"/>
          <w:rtl/>
        </w:rPr>
        <w:t>י</w:t>
      </w:r>
      <w:r w:rsidR="002B6BB9" w:rsidRPr="0093540C">
        <w:rPr>
          <w:rFonts w:ascii="David" w:hAnsi="David" w:hint="cs"/>
          <w:noProof w:val="0"/>
          <w:color w:val="000000"/>
          <w:rtl/>
        </w:rPr>
        <w:t xml:space="preserve">ה קציבה ראשונית בגוף הצו  .  </w:t>
      </w:r>
      <w:r w:rsidR="006E0D6C" w:rsidRPr="0093540C">
        <w:rPr>
          <w:rFonts w:ascii="David" w:hAnsi="David" w:hint="cs"/>
          <w:noProof w:val="0"/>
          <w:color w:val="000000"/>
          <w:rtl/>
        </w:rPr>
        <w:t xml:space="preserve">אולם, </w:t>
      </w:r>
      <w:r w:rsidR="002B6BB9" w:rsidRPr="0093540C">
        <w:rPr>
          <w:rFonts w:ascii="David" w:hAnsi="David" w:hint="cs"/>
          <w:noProof w:val="0"/>
          <w:color w:val="000000"/>
          <w:rtl/>
        </w:rPr>
        <w:t xml:space="preserve"> </w:t>
      </w:r>
      <w:r w:rsidR="006E0D6C" w:rsidRPr="0093540C">
        <w:rPr>
          <w:rFonts w:ascii="David" w:hAnsi="David" w:hint="cs"/>
          <w:noProof w:val="0"/>
          <w:color w:val="000000"/>
          <w:rtl/>
        </w:rPr>
        <w:t xml:space="preserve">הצורך בקציבה ומכאן שגם </w:t>
      </w:r>
      <w:r w:rsidR="002B6BB9" w:rsidRPr="0093540C">
        <w:rPr>
          <w:rFonts w:ascii="David" w:hAnsi="David" w:hint="cs"/>
          <w:noProof w:val="0"/>
          <w:color w:val="000000"/>
          <w:rtl/>
        </w:rPr>
        <w:t>סמכות הממונה לקצוב מזונות</w:t>
      </w:r>
      <w:r w:rsidR="006E0D6C" w:rsidRPr="0093540C">
        <w:rPr>
          <w:rFonts w:ascii="David" w:hAnsi="David" w:hint="cs"/>
          <w:noProof w:val="0"/>
          <w:color w:val="000000"/>
          <w:rtl/>
        </w:rPr>
        <w:t xml:space="preserve">, באופן זמני </w:t>
      </w:r>
      <w:r w:rsidR="006E0D6C" w:rsidRPr="0093540C">
        <w:rPr>
          <w:rFonts w:ascii="David" w:hAnsi="David" w:hint="cs"/>
          <w:noProof w:val="0"/>
          <w:color w:val="000000"/>
        </w:rPr>
        <w:t xml:space="preserve"> </w:t>
      </w:r>
      <w:r w:rsidR="006E0D6C" w:rsidRPr="0093540C">
        <w:rPr>
          <w:rFonts w:ascii="David" w:hAnsi="David" w:hint="cs"/>
          <w:noProof w:val="0"/>
          <w:color w:val="000000"/>
          <w:rtl/>
        </w:rPr>
        <w:t xml:space="preserve">עד החלטה אחרת, </w:t>
      </w:r>
      <w:r w:rsidR="002B6BB9" w:rsidRPr="0093540C">
        <w:rPr>
          <w:rFonts w:ascii="David" w:hAnsi="David" w:hint="cs"/>
          <w:noProof w:val="0"/>
          <w:color w:val="000000"/>
          <w:rtl/>
        </w:rPr>
        <w:t xml:space="preserve"> </w:t>
      </w:r>
      <w:r w:rsidR="00642D2C" w:rsidRPr="0093540C">
        <w:rPr>
          <w:rFonts w:ascii="David" w:hAnsi="David" w:hint="cs"/>
          <w:noProof w:val="0"/>
          <w:color w:val="000000"/>
          <w:rtl/>
        </w:rPr>
        <w:t>אינה מאוינת, אם פסק הדין</w:t>
      </w:r>
      <w:r w:rsidR="002B6BB9" w:rsidRPr="0093540C">
        <w:rPr>
          <w:rFonts w:ascii="David" w:hAnsi="David" w:hint="cs"/>
          <w:noProof w:val="0"/>
          <w:color w:val="000000"/>
          <w:rtl/>
        </w:rPr>
        <w:t xml:space="preserve"> למזונות </w:t>
      </w:r>
      <w:r w:rsidR="00642D2C" w:rsidRPr="0093540C">
        <w:rPr>
          <w:rFonts w:ascii="David" w:hAnsi="David" w:hint="cs"/>
          <w:noProof w:val="0"/>
          <w:color w:val="000000"/>
          <w:rtl/>
        </w:rPr>
        <w:t xml:space="preserve"> ניתן אחרי הצו, או שחל בו שינוי </w:t>
      </w:r>
      <w:r w:rsidR="002B6BB9" w:rsidRPr="0093540C">
        <w:rPr>
          <w:rFonts w:ascii="David" w:hAnsi="David" w:hint="cs"/>
          <w:noProof w:val="0"/>
          <w:color w:val="000000"/>
          <w:rtl/>
        </w:rPr>
        <w:t xml:space="preserve">בו . סמכות הממונה גם אינה מאוינת אם אב מסתיר את קיום הקטין </w:t>
      </w:r>
      <w:r w:rsidR="002B6BB9" w:rsidRPr="0093540C">
        <w:rPr>
          <w:rFonts w:ascii="David" w:hAnsi="David" w:hint="cs"/>
          <w:noProof w:val="0"/>
          <w:color w:val="000000"/>
        </w:rPr>
        <w:t xml:space="preserve"> </w:t>
      </w:r>
      <w:r w:rsidR="006E0D6C" w:rsidRPr="0093540C">
        <w:rPr>
          <w:rFonts w:ascii="David" w:hAnsi="David"/>
          <w:noProof w:val="0"/>
          <w:color w:val="000000"/>
        </w:rPr>
        <w:t xml:space="preserve"> </w:t>
      </w:r>
    </w:p>
    <w:p w:rsidR="001C6F60" w:rsidRPr="0093540C" w:rsidRDefault="001C6F60" w:rsidP="00211736">
      <w:pPr>
        <w:pStyle w:val="ad"/>
        <w:numPr>
          <w:ilvl w:val="0"/>
          <w:numId w:val="1"/>
        </w:numPr>
        <w:jc w:val="both"/>
        <w:rPr>
          <w:rFonts w:ascii="David" w:hAnsi="David"/>
          <w:noProof w:val="0"/>
          <w:color w:val="000000"/>
        </w:rPr>
      </w:pPr>
      <w:r w:rsidRPr="0093540C">
        <w:rPr>
          <w:rFonts w:ascii="David" w:hAnsi="David" w:hint="cs"/>
          <w:noProof w:val="0"/>
          <w:color w:val="000000"/>
          <w:rtl/>
        </w:rPr>
        <w:t xml:space="preserve">אותו רציונל שבגינו יש הצדקה של החלטת ממונה בגדר הצו לפתיחת הליכים ,ועד החלטה אחרת של בית המשפט קיים גם אם פסק דין של מזונות ניתו או שונה לפני החלטת בית המשפט . לפיכך, </w:t>
      </w:r>
      <w:r w:rsidR="00642D2C" w:rsidRPr="0093540C">
        <w:rPr>
          <w:rFonts w:ascii="David" w:hAnsi="David" w:hint="cs"/>
          <w:noProof w:val="0"/>
          <w:color w:val="000000"/>
          <w:rtl/>
        </w:rPr>
        <w:t xml:space="preserve"> יחיד  או זכאית אינם רשאים  לצפות לפטור ולו באופן זמני, מקציבה אם פסק דין למזונות ניתן לאחר הצו לפתיחת הליכים וטרם  ניתנה החלטה</w:t>
      </w:r>
      <w:r w:rsidRPr="0093540C">
        <w:rPr>
          <w:rFonts w:ascii="David" w:hAnsi="David" w:hint="cs"/>
          <w:noProof w:val="0"/>
          <w:color w:val="000000"/>
          <w:rtl/>
        </w:rPr>
        <w:t xml:space="preserve"> שיפוטית </w:t>
      </w:r>
      <w:r w:rsidR="00642D2C" w:rsidRPr="0093540C">
        <w:rPr>
          <w:rFonts w:ascii="David" w:hAnsi="David" w:hint="cs"/>
          <w:noProof w:val="0"/>
          <w:color w:val="000000"/>
          <w:rtl/>
        </w:rPr>
        <w:t xml:space="preserve"> על קציבה </w:t>
      </w:r>
      <w:r w:rsidRPr="0093540C">
        <w:rPr>
          <w:rFonts w:ascii="David" w:hAnsi="David" w:hint="cs"/>
          <w:noProof w:val="0"/>
          <w:color w:val="000000"/>
        </w:rPr>
        <w:t xml:space="preserve"> </w:t>
      </w:r>
      <w:r w:rsidRPr="0093540C">
        <w:rPr>
          <w:rFonts w:ascii="David" w:hAnsi="David" w:hint="cs"/>
          <w:noProof w:val="0"/>
          <w:color w:val="000000"/>
          <w:rtl/>
        </w:rPr>
        <w:t xml:space="preserve">פשוט כי  לאחר הפניה לחדל"פ ולנוכח סעיף 179 </w:t>
      </w:r>
      <w:r w:rsidR="00642D2C" w:rsidRPr="0093540C">
        <w:rPr>
          <w:rFonts w:ascii="David" w:hAnsi="David" w:hint="cs"/>
          <w:noProof w:val="0"/>
          <w:color w:val="000000"/>
        </w:rPr>
        <w:t xml:space="preserve"> </w:t>
      </w:r>
      <w:r w:rsidR="00642D2C" w:rsidRPr="0093540C">
        <w:rPr>
          <w:rFonts w:ascii="David" w:hAnsi="David" w:hint="cs"/>
          <w:noProof w:val="0"/>
          <w:color w:val="000000"/>
          <w:rtl/>
        </w:rPr>
        <w:t xml:space="preserve">אין </w:t>
      </w:r>
      <w:r w:rsidRPr="0093540C">
        <w:rPr>
          <w:rFonts w:ascii="David" w:hAnsi="David" w:hint="cs"/>
          <w:noProof w:val="0"/>
          <w:color w:val="000000"/>
          <w:rtl/>
        </w:rPr>
        <w:t>להם זכות</w:t>
      </w:r>
      <w:r w:rsidR="00211736">
        <w:rPr>
          <w:rFonts w:ascii="David" w:hAnsi="David" w:hint="cs"/>
          <w:noProof w:val="0"/>
          <w:color w:val="000000"/>
          <w:rtl/>
        </w:rPr>
        <w:t xml:space="preserve"> </w:t>
      </w:r>
      <w:r w:rsidR="00642D2C" w:rsidRPr="0093540C">
        <w:rPr>
          <w:rFonts w:ascii="David" w:hAnsi="David" w:hint="cs"/>
          <w:noProof w:val="0"/>
          <w:color w:val="000000"/>
          <w:rtl/>
        </w:rPr>
        <w:t xml:space="preserve">לצפות </w:t>
      </w:r>
      <w:r w:rsidR="00211736">
        <w:rPr>
          <w:rFonts w:ascii="David" w:hAnsi="David" w:hint="cs"/>
          <w:noProof w:val="0"/>
          <w:color w:val="000000"/>
          <w:rtl/>
        </w:rPr>
        <w:t>ל</w:t>
      </w:r>
      <w:r w:rsidR="00642D2C" w:rsidRPr="0093540C">
        <w:rPr>
          <w:rFonts w:ascii="David" w:hAnsi="David" w:hint="cs"/>
          <w:noProof w:val="0"/>
          <w:color w:val="000000"/>
          <w:rtl/>
        </w:rPr>
        <w:t>תקופה ללא קציבה, בהתעלם מאינטרס הנושים .</w:t>
      </w:r>
    </w:p>
    <w:p w:rsidR="00642D2C" w:rsidRPr="00F820AA" w:rsidRDefault="00642D2C" w:rsidP="003B5628">
      <w:pPr>
        <w:pStyle w:val="ad"/>
        <w:numPr>
          <w:ilvl w:val="0"/>
          <w:numId w:val="1"/>
        </w:numPr>
        <w:jc w:val="both"/>
        <w:rPr>
          <w:rFonts w:ascii="David" w:hAnsi="David"/>
          <w:noProof w:val="0"/>
        </w:rPr>
      </w:pPr>
      <w:r w:rsidRPr="00F820AA">
        <w:rPr>
          <w:rFonts w:ascii="David" w:hAnsi="David" w:hint="cs"/>
          <w:noProof w:val="0"/>
          <w:color w:val="000000"/>
          <w:rtl/>
        </w:rPr>
        <w:t xml:space="preserve">עם זאת, החלטת הממונה היא מטבעה זמנית עד לבירור השיפוטי  </w:t>
      </w:r>
      <w:r w:rsidRPr="00F820AA">
        <w:rPr>
          <w:rFonts w:ascii="David" w:hAnsi="David" w:hint="cs"/>
          <w:noProof w:val="0"/>
          <w:color w:val="000000"/>
        </w:rPr>
        <w:t xml:space="preserve"> </w:t>
      </w:r>
      <w:r w:rsidRPr="00F820AA">
        <w:rPr>
          <w:rFonts w:ascii="David" w:hAnsi="David" w:hint="cs"/>
          <w:noProof w:val="0"/>
          <w:color w:val="000000"/>
          <w:rtl/>
        </w:rPr>
        <w:t xml:space="preserve"> שעשויי  כמובן להוביל לקציבה בסכום שונה </w:t>
      </w:r>
      <w:r w:rsidR="001C6F60" w:rsidRPr="00F820AA">
        <w:rPr>
          <w:rFonts w:ascii="David" w:hAnsi="David" w:hint="cs"/>
          <w:noProof w:val="0"/>
          <w:color w:val="000000"/>
          <w:rtl/>
        </w:rPr>
        <w:t xml:space="preserve">ו על הנאמן לחתור לפניה לבית המשפט מיד בסמוך לידיעת דבר קיום הקטין </w:t>
      </w:r>
      <w:r w:rsidRPr="00F820AA">
        <w:rPr>
          <w:rFonts w:ascii="David" w:hAnsi="David" w:hint="cs"/>
          <w:noProof w:val="0"/>
          <w:color w:val="000000"/>
          <w:rtl/>
        </w:rPr>
        <w:t xml:space="preserve"> </w:t>
      </w:r>
      <w:r w:rsidRPr="00F820AA">
        <w:rPr>
          <w:rFonts w:ascii="David" w:hAnsi="David" w:hint="cs"/>
          <w:noProof w:val="0"/>
          <w:color w:val="000000"/>
        </w:rPr>
        <w:t xml:space="preserve"> </w:t>
      </w:r>
      <w:r w:rsidR="00F820AA" w:rsidRPr="00F820AA">
        <w:rPr>
          <w:rFonts w:ascii="David" w:hAnsi="David" w:hint="cs"/>
          <w:noProof w:val="0"/>
          <w:color w:val="000000"/>
          <w:rtl/>
        </w:rPr>
        <w:t xml:space="preserve"> </w:t>
      </w:r>
    </w:p>
    <w:p w:rsidR="00410B12" w:rsidRPr="0093540C" w:rsidRDefault="00F820AA" w:rsidP="00F820AA">
      <w:pPr>
        <w:pStyle w:val="ad"/>
        <w:numPr>
          <w:ilvl w:val="0"/>
          <w:numId w:val="1"/>
        </w:numPr>
        <w:jc w:val="both"/>
        <w:rPr>
          <w:rFonts w:ascii="David" w:hAnsi="David"/>
          <w:noProof w:val="0"/>
        </w:rPr>
      </w:pPr>
      <w:r>
        <w:rPr>
          <w:rFonts w:hint="cs"/>
          <w:rtl/>
        </w:rPr>
        <w:t xml:space="preserve"> </w:t>
      </w:r>
      <w:r w:rsidR="008E303C">
        <w:rPr>
          <w:rFonts w:hint="cs"/>
          <w:rtl/>
        </w:rPr>
        <w:t xml:space="preserve">אין להניח </w:t>
      </w:r>
      <w:r>
        <w:rPr>
          <w:rFonts w:hint="cs"/>
          <w:rtl/>
        </w:rPr>
        <w:t>ש</w:t>
      </w:r>
      <w:r w:rsidR="00BF209A" w:rsidRPr="0093540C">
        <w:rPr>
          <w:rFonts w:hint="cs"/>
          <w:rtl/>
        </w:rPr>
        <w:t xml:space="preserve">עד החלטת בית המשפט של חדלות פירעון יסתפק הממונה במה שקבע בית המשפט לענייני משפחה </w:t>
      </w:r>
      <w:r w:rsidR="006E0D6C" w:rsidRPr="0093540C">
        <w:rPr>
          <w:rFonts w:hint="cs"/>
          <w:rtl/>
        </w:rPr>
        <w:t xml:space="preserve"> </w:t>
      </w:r>
      <w:r>
        <w:rPr>
          <w:rFonts w:hint="cs"/>
          <w:rtl/>
        </w:rPr>
        <w:t xml:space="preserve">על  הצורך בבחינה מצד הממונה </w:t>
      </w:r>
      <w:r w:rsidR="006E0D6C" w:rsidRPr="0093540C">
        <w:rPr>
          <w:rFonts w:hint="cs"/>
          <w:rtl/>
        </w:rPr>
        <w:t xml:space="preserve">ניתן ללמוד </w:t>
      </w:r>
      <w:r w:rsidR="001C6F60" w:rsidRPr="0093540C">
        <w:rPr>
          <w:rFonts w:hint="cs"/>
          <w:rtl/>
        </w:rPr>
        <w:t xml:space="preserve"> </w:t>
      </w:r>
      <w:r w:rsidR="006E0D6C" w:rsidRPr="0093540C">
        <w:rPr>
          <w:rFonts w:hint="cs"/>
          <w:rtl/>
        </w:rPr>
        <w:t xml:space="preserve">  </w:t>
      </w:r>
      <w:r w:rsidR="00410B12" w:rsidRPr="0093540C">
        <w:rPr>
          <w:rFonts w:hint="cs"/>
          <w:rtl/>
        </w:rPr>
        <w:t xml:space="preserve">גם </w:t>
      </w:r>
      <w:r w:rsidR="006E0D6C" w:rsidRPr="0093540C">
        <w:rPr>
          <w:rFonts w:hint="cs"/>
          <w:rtl/>
        </w:rPr>
        <w:t>מ</w:t>
      </w:r>
      <w:r w:rsidR="00410B12" w:rsidRPr="0093540C">
        <w:rPr>
          <w:rFonts w:hint="cs"/>
          <w:rtl/>
        </w:rPr>
        <w:t xml:space="preserve">הצעת החוק </w:t>
      </w:r>
      <w:r w:rsidR="001C6F60" w:rsidRPr="0093540C">
        <w:rPr>
          <w:rFonts w:hint="cs"/>
          <w:rtl/>
        </w:rPr>
        <w:t xml:space="preserve">שבה </w:t>
      </w:r>
      <w:r w:rsidR="00410B12" w:rsidRPr="0093540C">
        <w:rPr>
          <w:rFonts w:hint="cs"/>
          <w:rtl/>
        </w:rPr>
        <w:t>נקודת המוצא הי</w:t>
      </w:r>
      <w:r w:rsidR="00BF209A" w:rsidRPr="0093540C">
        <w:rPr>
          <w:rFonts w:hint="cs"/>
          <w:rtl/>
        </w:rPr>
        <w:t xml:space="preserve">א </w:t>
      </w:r>
      <w:r w:rsidR="00410B12" w:rsidRPr="0093540C">
        <w:rPr>
          <w:rFonts w:hint="cs"/>
        </w:rPr>
        <w:t xml:space="preserve"> </w:t>
      </w:r>
      <w:r w:rsidR="00410B12" w:rsidRPr="0093540C">
        <w:rPr>
          <w:rFonts w:hint="cs"/>
          <w:rtl/>
        </w:rPr>
        <w:t xml:space="preserve">שבית המשפט הקובע מזונות אינו </w:t>
      </w:r>
      <w:r w:rsidR="00BF209A" w:rsidRPr="0093540C">
        <w:rPr>
          <w:rFonts w:hint="cs"/>
          <w:rtl/>
        </w:rPr>
        <w:t xml:space="preserve">תמיד </w:t>
      </w:r>
      <w:r w:rsidR="00410B12" w:rsidRPr="0093540C">
        <w:rPr>
          <w:rFonts w:hint="cs"/>
          <w:rtl/>
        </w:rPr>
        <w:t>מתח</w:t>
      </w:r>
      <w:r w:rsidR="00BF209A" w:rsidRPr="0093540C">
        <w:rPr>
          <w:rFonts w:hint="cs"/>
          <w:rtl/>
        </w:rPr>
        <w:t>ש</w:t>
      </w:r>
      <w:r w:rsidR="00410B12" w:rsidRPr="0093540C">
        <w:rPr>
          <w:rFonts w:hint="cs"/>
          <w:rtl/>
        </w:rPr>
        <w:t>ב באיזון ה</w:t>
      </w:r>
      <w:r w:rsidR="00BF209A" w:rsidRPr="0093540C">
        <w:rPr>
          <w:rFonts w:hint="cs"/>
          <w:rtl/>
        </w:rPr>
        <w:t>רלבנטי לשלב הקציבה .ר</w:t>
      </w:r>
      <w:r w:rsidR="00410B12" w:rsidRPr="0093540C">
        <w:rPr>
          <w:rFonts w:hint="cs"/>
          <w:rtl/>
        </w:rPr>
        <w:t>או ב</w:t>
      </w:r>
      <w:r w:rsidR="00410B12" w:rsidRPr="0093540C">
        <w:rPr>
          <w:b/>
          <w:bCs/>
          <w:rtl/>
        </w:rPr>
        <w:t>הצעת חוק חדלות פירעון ושיקום כלכלי,</w:t>
      </w:r>
      <w:r w:rsidR="00410B12" w:rsidRPr="0093540C">
        <w:rPr>
          <w:rtl/>
        </w:rPr>
        <w:t xml:space="preserve"> התשע"ו</w:t>
      </w:r>
      <w:r w:rsidR="00410B12" w:rsidRPr="0093540C">
        <w:rPr>
          <w:rFonts w:hint="cs"/>
          <w:rtl/>
        </w:rPr>
        <w:t xml:space="preserve"> -2016 עמוד 694 שבב נאמר  גם  " </w:t>
      </w:r>
      <w:r w:rsidR="00410B12" w:rsidRPr="0093540C">
        <w:rPr>
          <w:rFonts w:hint="cs"/>
        </w:rPr>
        <w:t xml:space="preserve"> </w:t>
      </w:r>
      <w:r w:rsidR="00410B12" w:rsidRPr="0093540C">
        <w:rPr>
          <w:rtl/>
        </w:rPr>
        <w:t>כאשר היחיד החייב במזונות חדל פירעון</w:t>
      </w:r>
      <w:r w:rsidR="00410B12" w:rsidRPr="0093540C">
        <w:t xml:space="preserve">, </w:t>
      </w:r>
      <w:r w:rsidR="00410B12" w:rsidRPr="0093540C">
        <w:rPr>
          <w:rtl/>
        </w:rPr>
        <w:t>ייתכן שיש מקום לשינוי גובה התשלום. זאת מאחר שתשלום המזונות במצב זה אינו בא על חשבון רווחתו של משלם המזונות בלבד אלא גם על חשבון פירעון חובות היחיד לנושיו, עובדה שלא בהכרח נלקחה בחשבון בשלב קביעת המזונות בידי הערכאה המוסמכת</w:t>
      </w:r>
      <w:r w:rsidR="00410B12" w:rsidRPr="0093540C">
        <w:t>.</w:t>
      </w:r>
      <w:r w:rsidR="00410B12" w:rsidRPr="0093540C">
        <w:rPr>
          <w:rFonts w:ascii="David" w:hAnsi="David" w:hint="cs"/>
          <w:noProof w:val="0"/>
          <w:rtl/>
        </w:rPr>
        <w:t>"</w:t>
      </w:r>
      <w:r w:rsidR="000D650A" w:rsidRPr="0093540C">
        <w:rPr>
          <w:rFonts w:ascii="David" w:hAnsi="David" w:hint="cs"/>
          <w:noProof w:val="0"/>
          <w:rtl/>
        </w:rPr>
        <w:t xml:space="preserve"> וברור שתמונה קונקרטית  עדכנית ומתעדכנת, הנוגעת להליך החדל"פ מצויה במסגרת הליך החדל"פ </w:t>
      </w:r>
      <w:r w:rsidR="001E0C34" w:rsidRPr="0093540C">
        <w:rPr>
          <w:rFonts w:ascii="David" w:hAnsi="David" w:hint="cs"/>
          <w:noProof w:val="0"/>
          <w:rtl/>
        </w:rPr>
        <w:t>.</w:t>
      </w:r>
      <w:r w:rsidR="000D650A" w:rsidRPr="0093540C">
        <w:rPr>
          <w:rFonts w:ascii="David" w:hAnsi="David" w:hint="cs"/>
          <w:noProof w:val="0"/>
          <w:rtl/>
        </w:rPr>
        <w:t xml:space="preserve">  </w:t>
      </w:r>
    </w:p>
    <w:p w:rsidR="00BF209A" w:rsidRPr="0093540C" w:rsidRDefault="00BF209A" w:rsidP="00BF209A">
      <w:pPr>
        <w:jc w:val="both"/>
        <w:rPr>
          <w:rFonts w:ascii="David" w:hAnsi="David"/>
          <w:noProof w:val="0"/>
          <w:rtl/>
        </w:rPr>
      </w:pPr>
    </w:p>
    <w:p w:rsidR="00855BE2" w:rsidRPr="0093540C" w:rsidRDefault="00F909BA" w:rsidP="000610A6">
      <w:pPr>
        <w:pStyle w:val="3"/>
        <w:rPr>
          <w:rFonts w:ascii="David" w:hAnsi="David" w:cs="David"/>
        </w:rPr>
      </w:pPr>
      <w:r w:rsidRPr="0093540C">
        <w:rPr>
          <w:rFonts w:ascii="David" w:hAnsi="David" w:cs="David"/>
          <w:rtl/>
        </w:rPr>
        <w:t xml:space="preserve">  </w:t>
      </w:r>
      <w:bookmarkStart w:id="9" w:name="_Toc177840679"/>
      <w:r w:rsidR="000610A6">
        <w:rPr>
          <w:rFonts w:ascii="David" w:hAnsi="David" w:cs="David" w:hint="cs"/>
          <w:rtl/>
        </w:rPr>
        <w:t>ד</w:t>
      </w:r>
      <w:r w:rsidR="00CD6A5F" w:rsidRPr="0093540C">
        <w:rPr>
          <w:rFonts w:ascii="David" w:hAnsi="David" w:cs="David" w:hint="cs"/>
          <w:rtl/>
        </w:rPr>
        <w:t xml:space="preserve">(4) </w:t>
      </w:r>
      <w:r w:rsidR="0081503B" w:rsidRPr="0093540C">
        <w:rPr>
          <w:rFonts w:ascii="David" w:hAnsi="David" w:cs="David" w:hint="cs"/>
          <w:rtl/>
        </w:rPr>
        <w:t xml:space="preserve">התנהלות משבשת מצד יחיד שהסתיר היותו אב </w:t>
      </w:r>
      <w:r w:rsidR="00282DB4" w:rsidRPr="0093540C">
        <w:rPr>
          <w:rFonts w:ascii="David" w:hAnsi="David" w:cs="David" w:hint="cs"/>
          <w:rtl/>
        </w:rPr>
        <w:t xml:space="preserve"> החב במזונות, </w:t>
      </w:r>
      <w:r w:rsidRPr="0093540C">
        <w:rPr>
          <w:rFonts w:ascii="David" w:hAnsi="David" w:cs="David"/>
          <w:rtl/>
        </w:rPr>
        <w:t xml:space="preserve"> </w:t>
      </w:r>
      <w:r w:rsidR="0081503B" w:rsidRPr="0093540C">
        <w:rPr>
          <w:rFonts w:ascii="David" w:hAnsi="David" w:cs="David" w:hint="cs"/>
          <w:rtl/>
        </w:rPr>
        <w:t xml:space="preserve">מבעלי תפקיד  </w:t>
      </w:r>
      <w:r w:rsidR="003F607E" w:rsidRPr="0093540C">
        <w:rPr>
          <w:rFonts w:ascii="David" w:hAnsi="David" w:cs="David" w:hint="cs"/>
          <w:rtl/>
        </w:rPr>
        <w:t xml:space="preserve">לא צופנת סיכוי לרווח אלא להפסד </w:t>
      </w:r>
      <w:r w:rsidR="00282DB4" w:rsidRPr="0093540C">
        <w:rPr>
          <w:rFonts w:ascii="David" w:hAnsi="David" w:cs="David" w:hint="cs"/>
          <w:rtl/>
        </w:rPr>
        <w:t>ל</w:t>
      </w:r>
      <w:r w:rsidR="003F607E" w:rsidRPr="0093540C">
        <w:rPr>
          <w:rFonts w:ascii="David" w:hAnsi="David" w:cs="David" w:hint="cs"/>
          <w:rtl/>
        </w:rPr>
        <w:t xml:space="preserve">יחיד </w:t>
      </w:r>
      <w:r w:rsidR="00866E88" w:rsidRPr="0093540C">
        <w:rPr>
          <w:rFonts w:ascii="David" w:hAnsi="David" w:cs="David" w:hint="cs"/>
          <w:rtl/>
        </w:rPr>
        <w:t>החייב להתנהל בתום לב</w:t>
      </w:r>
      <w:r w:rsidR="005A1911" w:rsidRPr="0093540C">
        <w:rPr>
          <w:rFonts w:ascii="David" w:hAnsi="David" w:cs="David" w:hint="cs"/>
          <w:rtl/>
        </w:rPr>
        <w:t xml:space="preserve"> </w:t>
      </w:r>
      <w:r w:rsidR="005A1911" w:rsidRPr="0093540C">
        <w:rPr>
          <w:rFonts w:ascii="David" w:hAnsi="David" w:cs="David"/>
          <w:rtl/>
        </w:rPr>
        <w:t>–</w:t>
      </w:r>
      <w:r w:rsidR="005A1911" w:rsidRPr="0093540C">
        <w:rPr>
          <w:rFonts w:ascii="David" w:hAnsi="David" w:cs="David" w:hint="cs"/>
          <w:rtl/>
        </w:rPr>
        <w:t xml:space="preserve"> והוא לא יכול להניח פטור  ממזונות בשלב ההליך</w:t>
      </w:r>
      <w:r w:rsidR="00866E88" w:rsidRPr="0093540C">
        <w:rPr>
          <w:rFonts w:ascii="David" w:hAnsi="David" w:cs="David" w:hint="cs"/>
          <w:rtl/>
        </w:rPr>
        <w:t xml:space="preserve"> .</w:t>
      </w:r>
      <w:bookmarkEnd w:id="9"/>
    </w:p>
    <w:p w:rsidR="00F909BA" w:rsidRPr="0093540C" w:rsidRDefault="00F909BA" w:rsidP="000A2A66">
      <w:pPr>
        <w:pStyle w:val="ad"/>
        <w:ind w:left="360"/>
        <w:jc w:val="both"/>
        <w:rPr>
          <w:rFonts w:ascii="David" w:hAnsi="David"/>
          <w:noProof w:val="0"/>
        </w:rPr>
      </w:pPr>
    </w:p>
    <w:p w:rsidR="003F607E" w:rsidRPr="0093540C" w:rsidRDefault="00F909BA" w:rsidP="001C6F60">
      <w:pPr>
        <w:pStyle w:val="ad"/>
        <w:numPr>
          <w:ilvl w:val="0"/>
          <w:numId w:val="1"/>
        </w:numPr>
        <w:ind w:left="360"/>
        <w:jc w:val="both"/>
        <w:rPr>
          <w:rFonts w:ascii="David" w:hAnsi="David"/>
          <w:noProof w:val="0"/>
        </w:rPr>
      </w:pPr>
      <w:r w:rsidRPr="0093540C">
        <w:rPr>
          <w:rFonts w:ascii="David" w:hAnsi="David"/>
          <w:noProof w:val="0"/>
          <w:rtl/>
        </w:rPr>
        <w:t xml:space="preserve"> </w:t>
      </w:r>
      <w:r w:rsidR="00400426" w:rsidRPr="0093540C">
        <w:rPr>
          <w:rFonts w:ascii="David" w:hAnsi="David"/>
          <w:noProof w:val="0"/>
          <w:rtl/>
        </w:rPr>
        <w:t>מצאתי בעייתיות רבה בכך שלפי תגובת הנאמן</w:t>
      </w:r>
      <w:r w:rsidR="00400426" w:rsidRPr="0093540C">
        <w:rPr>
          <w:rFonts w:ascii="David" w:hAnsi="David"/>
          <w:noProof w:val="0"/>
        </w:rPr>
        <w:t xml:space="preserve"> </w:t>
      </w:r>
      <w:r w:rsidR="00400426" w:rsidRPr="0093540C">
        <w:rPr>
          <w:rFonts w:ascii="David" w:hAnsi="David"/>
          <w:noProof w:val="0"/>
          <w:rtl/>
        </w:rPr>
        <w:t xml:space="preserve">היחיד הסתיר </w:t>
      </w:r>
      <w:r w:rsidRPr="0093540C">
        <w:rPr>
          <w:rFonts w:ascii="David" w:hAnsi="David"/>
          <w:noProof w:val="0"/>
          <w:rtl/>
        </w:rPr>
        <w:t>מהממונה ו</w:t>
      </w:r>
      <w:r w:rsidR="001C6F60" w:rsidRPr="0093540C">
        <w:rPr>
          <w:rFonts w:ascii="David" w:hAnsi="David" w:hint="cs"/>
          <w:noProof w:val="0"/>
          <w:rtl/>
        </w:rPr>
        <w:t xml:space="preserve">מהנאמן עצמו, </w:t>
      </w:r>
      <w:r w:rsidRPr="0093540C">
        <w:rPr>
          <w:rFonts w:ascii="David" w:hAnsi="David"/>
          <w:noProof w:val="0"/>
          <w:rtl/>
        </w:rPr>
        <w:t xml:space="preserve">את עצם קיום בנו  </w:t>
      </w:r>
      <w:r w:rsidR="004237DB" w:rsidRPr="0093540C">
        <w:rPr>
          <w:rFonts w:ascii="David" w:hAnsi="David"/>
          <w:noProof w:val="0"/>
          <w:rtl/>
        </w:rPr>
        <w:t xml:space="preserve"> .כשיחיד לא מגלה </w:t>
      </w:r>
      <w:r w:rsidR="004237DB" w:rsidRPr="0093540C">
        <w:rPr>
          <w:rFonts w:ascii="David" w:hAnsi="David"/>
          <w:noProof w:val="0"/>
        </w:rPr>
        <w:t xml:space="preserve"> </w:t>
      </w:r>
      <w:r w:rsidR="004237DB" w:rsidRPr="0093540C">
        <w:rPr>
          <w:rFonts w:ascii="David" w:hAnsi="David"/>
          <w:noProof w:val="0"/>
          <w:rtl/>
        </w:rPr>
        <w:t>ק</w:t>
      </w:r>
      <w:r w:rsidR="00225665" w:rsidRPr="0093540C">
        <w:rPr>
          <w:rFonts w:ascii="David" w:hAnsi="David"/>
          <w:noProof w:val="0"/>
          <w:rtl/>
        </w:rPr>
        <w:t xml:space="preserve">יום בנו </w:t>
      </w:r>
      <w:r w:rsidR="004237DB" w:rsidRPr="0093540C">
        <w:rPr>
          <w:rFonts w:ascii="David" w:hAnsi="David"/>
          <w:noProof w:val="0"/>
          <w:rtl/>
        </w:rPr>
        <w:t xml:space="preserve"> הקטין </w:t>
      </w:r>
      <w:r w:rsidR="00225665" w:rsidRPr="0093540C">
        <w:rPr>
          <w:rFonts w:ascii="David" w:hAnsi="David"/>
          <w:noProof w:val="0"/>
          <w:rtl/>
        </w:rPr>
        <w:t xml:space="preserve"> בבקשתו לפתיחת ההליכים</w:t>
      </w:r>
      <w:r w:rsidR="004237DB" w:rsidRPr="0093540C">
        <w:rPr>
          <w:rFonts w:ascii="David" w:hAnsi="David"/>
          <w:noProof w:val="0"/>
          <w:rtl/>
        </w:rPr>
        <w:t xml:space="preserve"> </w:t>
      </w:r>
      <w:r w:rsidR="000A2A66" w:rsidRPr="0093540C">
        <w:rPr>
          <w:rFonts w:ascii="David" w:hAnsi="David" w:hint="cs"/>
          <w:noProof w:val="0"/>
          <w:rtl/>
        </w:rPr>
        <w:t xml:space="preserve">מדובר בהסתרת מידע מהותי לגבי חוב  בעל חשיבות מוסרית בהתנהלות משבשת . </w:t>
      </w:r>
    </w:p>
    <w:p w:rsidR="00D41497" w:rsidRPr="0093540C" w:rsidRDefault="003F607E" w:rsidP="00D41497">
      <w:pPr>
        <w:pStyle w:val="ad"/>
        <w:numPr>
          <w:ilvl w:val="0"/>
          <w:numId w:val="1"/>
        </w:numPr>
        <w:ind w:left="360"/>
        <w:jc w:val="both"/>
        <w:rPr>
          <w:rFonts w:ascii="David" w:hAnsi="David"/>
          <w:noProof w:val="0"/>
        </w:rPr>
      </w:pPr>
      <w:r w:rsidRPr="0093540C">
        <w:rPr>
          <w:rFonts w:ascii="David" w:hAnsi="David" w:hint="cs"/>
          <w:noProof w:val="0"/>
          <w:rtl/>
        </w:rPr>
        <w:t xml:space="preserve">הדברים חשובים במיוחד נוגע למידע מהותי שנדרש לגלות בתשובה לשאלה פורמאלית בטופס  הבקשה לפתיחת הליכים </w:t>
      </w:r>
      <w:r w:rsidRPr="0093540C">
        <w:rPr>
          <w:rFonts w:ascii="David" w:hAnsi="David" w:hint="cs"/>
          <w:noProof w:val="0"/>
        </w:rPr>
        <w:t xml:space="preserve"> </w:t>
      </w:r>
      <w:r w:rsidRPr="0093540C">
        <w:rPr>
          <w:rFonts w:ascii="David" w:hAnsi="David" w:hint="cs"/>
          <w:noProof w:val="0"/>
          <w:rtl/>
        </w:rPr>
        <w:t xml:space="preserve">ובמקרה זה ער אני לכך </w:t>
      </w:r>
      <w:r w:rsidRPr="0093540C">
        <w:rPr>
          <w:rFonts w:ascii="David" w:hAnsi="David" w:hint="cs"/>
          <w:b/>
          <w:bCs/>
          <w:noProof w:val="0"/>
          <w:rtl/>
        </w:rPr>
        <w:t>שבטופס הבקשה בסעיף 3</w:t>
      </w:r>
      <w:r w:rsidRPr="0093540C">
        <w:rPr>
          <w:rFonts w:ascii="David" w:hAnsi="David" w:hint="cs"/>
          <w:noProof w:val="0"/>
          <w:rtl/>
        </w:rPr>
        <w:t xml:space="preserve"> לבקשה שכותרתו הוא פרטי הילדים  בתשובה לשאלה מפורשת האם ליחיד ילדים קטינים השיב בשלילה משמילא :"לא " </w:t>
      </w:r>
      <w:r w:rsidRPr="0093540C">
        <w:rPr>
          <w:rFonts w:ascii="David" w:hAnsi="David" w:hint="cs"/>
          <w:noProof w:val="0"/>
        </w:rPr>
        <w:t xml:space="preserve"> </w:t>
      </w:r>
      <w:r w:rsidRPr="0093540C">
        <w:rPr>
          <w:rFonts w:ascii="David" w:hAnsi="David" w:hint="cs"/>
          <w:noProof w:val="0"/>
          <w:rtl/>
        </w:rPr>
        <w:t>ברובריקה הרלבנטית</w:t>
      </w:r>
      <w:r w:rsidR="00D41497" w:rsidRPr="0093540C">
        <w:rPr>
          <w:rFonts w:ascii="David" w:hAnsi="David" w:hint="cs"/>
          <w:noProof w:val="0"/>
          <w:rtl/>
        </w:rPr>
        <w:t>.</w:t>
      </w:r>
    </w:p>
    <w:p w:rsidR="00D41497" w:rsidRPr="0093540C" w:rsidRDefault="00D41497" w:rsidP="00D41497">
      <w:pPr>
        <w:pStyle w:val="ad"/>
        <w:numPr>
          <w:ilvl w:val="0"/>
          <w:numId w:val="1"/>
        </w:numPr>
        <w:ind w:left="360"/>
        <w:jc w:val="both"/>
        <w:rPr>
          <w:rFonts w:ascii="David" w:hAnsi="David"/>
          <w:noProof w:val="0"/>
          <w:rtl/>
        </w:rPr>
      </w:pPr>
      <w:r w:rsidRPr="0093540C">
        <w:rPr>
          <w:rFonts w:ascii="David" w:hAnsi="David" w:hint="cs"/>
          <w:noProof w:val="0"/>
          <w:rtl/>
        </w:rPr>
        <w:t xml:space="preserve"> לאחר מכן לא ראיתי שממונה צווה על  קציבה בסעיף המקביל ל  10 (ד) לצו הממונה לפי טופס 7   </w:t>
      </w:r>
      <w:r w:rsidRPr="0093540C">
        <w:rPr>
          <w:rFonts w:ascii="David" w:hAnsi="David" w:hint="cs"/>
          <w:b/>
          <w:bCs/>
          <w:noProof w:val="0"/>
          <w:rtl/>
        </w:rPr>
        <w:t>לתקנות חדלות פירעון ושיקום כלכלי</w:t>
      </w:r>
      <w:r w:rsidRPr="0093540C">
        <w:rPr>
          <w:rFonts w:ascii="David" w:hAnsi="David" w:hint="cs"/>
          <w:noProof w:val="0"/>
          <w:rtl/>
        </w:rPr>
        <w:t>, תשע"ט-2019</w:t>
      </w:r>
    </w:p>
    <w:p w:rsidR="00F909BA" w:rsidRPr="0093540C" w:rsidRDefault="000A2A66" w:rsidP="001C6F60">
      <w:pPr>
        <w:pStyle w:val="ad"/>
        <w:numPr>
          <w:ilvl w:val="0"/>
          <w:numId w:val="1"/>
        </w:numPr>
        <w:ind w:left="360"/>
        <w:jc w:val="both"/>
        <w:rPr>
          <w:rFonts w:ascii="David" w:hAnsi="David"/>
          <w:noProof w:val="0"/>
        </w:rPr>
      </w:pPr>
      <w:r w:rsidRPr="0093540C">
        <w:rPr>
          <w:rFonts w:ascii="David" w:hAnsi="David" w:hint="cs"/>
          <w:noProof w:val="0"/>
          <w:rtl/>
        </w:rPr>
        <w:t xml:space="preserve">יחיד </w:t>
      </w:r>
      <w:r w:rsidR="003F607E" w:rsidRPr="0093540C">
        <w:rPr>
          <w:rFonts w:ascii="David" w:hAnsi="David" w:hint="cs"/>
          <w:noProof w:val="0"/>
          <w:rtl/>
        </w:rPr>
        <w:t xml:space="preserve">שאינו מגלה </w:t>
      </w:r>
      <w:r w:rsidRPr="0093540C">
        <w:rPr>
          <w:rFonts w:ascii="David" w:hAnsi="David" w:hint="cs"/>
          <w:noProof w:val="0"/>
          <w:rtl/>
        </w:rPr>
        <w:t>פוגע ב</w:t>
      </w:r>
      <w:r w:rsidR="004237DB" w:rsidRPr="0093540C">
        <w:rPr>
          <w:rFonts w:ascii="David" w:hAnsi="David"/>
          <w:noProof w:val="0"/>
          <w:rtl/>
        </w:rPr>
        <w:t xml:space="preserve">פעולתם המדורגת של בעלי התפקיד לפי סעיף 179 לחוק  </w:t>
      </w:r>
      <w:r w:rsidRPr="0093540C">
        <w:rPr>
          <w:rFonts w:ascii="David" w:hAnsi="David" w:hint="cs"/>
          <w:noProof w:val="0"/>
          <w:rtl/>
        </w:rPr>
        <w:t xml:space="preserve"> </w:t>
      </w:r>
      <w:r w:rsidR="004237DB" w:rsidRPr="0093540C">
        <w:rPr>
          <w:rFonts w:ascii="David" w:hAnsi="David"/>
          <w:noProof w:val="0"/>
          <w:rtl/>
        </w:rPr>
        <w:t xml:space="preserve"> </w:t>
      </w:r>
    </w:p>
    <w:p w:rsidR="00D124E7" w:rsidRPr="0093540C" w:rsidRDefault="004237DB" w:rsidP="000A2A66">
      <w:pPr>
        <w:pStyle w:val="ad"/>
        <w:numPr>
          <w:ilvl w:val="0"/>
          <w:numId w:val="5"/>
        </w:numPr>
        <w:jc w:val="both"/>
        <w:rPr>
          <w:rStyle w:val="default"/>
          <w:rFonts w:ascii="David" w:hAnsi="David" w:cs="David"/>
          <w:noProof w:val="0"/>
          <w:sz w:val="24"/>
          <w:szCs w:val="24"/>
        </w:rPr>
      </w:pPr>
      <w:r w:rsidRPr="0093540C">
        <w:rPr>
          <w:rFonts w:ascii="David" w:hAnsi="David"/>
          <w:noProof w:val="0"/>
        </w:rPr>
        <w:t xml:space="preserve"> </w:t>
      </w:r>
      <w:r w:rsidR="001C6F60" w:rsidRPr="0093540C">
        <w:rPr>
          <w:rFonts w:ascii="David" w:hAnsi="David"/>
          <w:noProof w:val="0"/>
          <w:rtl/>
        </w:rPr>
        <w:t>כי בכל הנוגע לסעיף</w:t>
      </w:r>
      <w:r w:rsidR="001C6F60" w:rsidRPr="0093540C">
        <w:rPr>
          <w:rFonts w:ascii="David" w:hAnsi="David"/>
          <w:noProof w:val="0"/>
        </w:rPr>
        <w:t xml:space="preserve"> </w:t>
      </w:r>
      <w:r w:rsidR="001C6F60" w:rsidRPr="0093540C">
        <w:rPr>
          <w:rFonts w:ascii="David" w:hAnsi="David"/>
          <w:noProof w:val="0"/>
          <w:rtl/>
        </w:rPr>
        <w:t>179(א)(1</w:t>
      </w:r>
      <w:r w:rsidR="001C6F60" w:rsidRPr="0093540C">
        <w:rPr>
          <w:rFonts w:ascii="David" w:hAnsi="David"/>
          <w:noProof w:val="0"/>
        </w:rPr>
        <w:t>(</w:t>
      </w:r>
      <w:r w:rsidR="001C6F60" w:rsidRPr="0093540C">
        <w:rPr>
          <w:rFonts w:ascii="David" w:hAnsi="David"/>
          <w:noProof w:val="0"/>
          <w:rtl/>
        </w:rPr>
        <w:t xml:space="preserve">  :</w:t>
      </w:r>
      <w:r w:rsidRPr="0093540C">
        <w:rPr>
          <w:rFonts w:ascii="David" w:hAnsi="David"/>
          <w:noProof w:val="0"/>
          <w:rtl/>
        </w:rPr>
        <w:t xml:space="preserve">הממונה עלול </w:t>
      </w:r>
      <w:r w:rsidRPr="0093540C">
        <w:rPr>
          <w:rFonts w:ascii="David" w:hAnsi="David"/>
          <w:noProof w:val="0"/>
        </w:rPr>
        <w:t xml:space="preserve"> </w:t>
      </w:r>
      <w:r w:rsidRPr="0093540C">
        <w:rPr>
          <w:rStyle w:val="default"/>
          <w:rFonts w:ascii="David" w:hAnsi="David" w:cs="David"/>
          <w:sz w:val="24"/>
          <w:szCs w:val="24"/>
          <w:rtl/>
        </w:rPr>
        <w:t xml:space="preserve"> </w:t>
      </w:r>
      <w:r w:rsidR="00F909BA" w:rsidRPr="0093540C">
        <w:rPr>
          <w:rStyle w:val="default"/>
          <w:rFonts w:ascii="David" w:hAnsi="David" w:cs="David"/>
          <w:sz w:val="24"/>
          <w:szCs w:val="24"/>
          <w:rtl/>
        </w:rPr>
        <w:t>ש</w:t>
      </w:r>
      <w:r w:rsidRPr="0093540C">
        <w:rPr>
          <w:rStyle w:val="default"/>
          <w:rFonts w:ascii="David" w:hAnsi="David" w:cs="David"/>
          <w:sz w:val="24"/>
          <w:szCs w:val="24"/>
          <w:rtl/>
        </w:rPr>
        <w:t xml:space="preserve">לא לדעת  כי עליו להורות </w:t>
      </w:r>
      <w:r w:rsidRPr="0093540C">
        <w:rPr>
          <w:rStyle w:val="default"/>
          <w:rFonts w:ascii="David" w:hAnsi="David" w:cs="David"/>
          <w:sz w:val="24"/>
          <w:szCs w:val="24"/>
        </w:rPr>
        <w:t xml:space="preserve"> </w:t>
      </w:r>
      <w:r w:rsidRPr="0093540C">
        <w:rPr>
          <w:rStyle w:val="default"/>
          <w:rFonts w:ascii="David" w:hAnsi="David" w:cs="David"/>
          <w:sz w:val="24"/>
          <w:szCs w:val="24"/>
          <w:rtl/>
        </w:rPr>
        <w:t xml:space="preserve">כי לאדם הזכאי למזונות יוקצב סכום שישולם לו, </w:t>
      </w:r>
    </w:p>
    <w:p w:rsidR="00225665" w:rsidRPr="0093540C" w:rsidRDefault="004237DB" w:rsidP="0093540C">
      <w:pPr>
        <w:pStyle w:val="ad"/>
        <w:numPr>
          <w:ilvl w:val="0"/>
          <w:numId w:val="5"/>
        </w:numPr>
        <w:jc w:val="both"/>
        <w:rPr>
          <w:rFonts w:ascii="David" w:hAnsi="David"/>
          <w:noProof w:val="0"/>
        </w:rPr>
      </w:pPr>
      <w:r w:rsidRPr="0093540C">
        <w:rPr>
          <w:rStyle w:val="default"/>
          <w:rFonts w:ascii="David" w:hAnsi="David" w:cs="David"/>
          <w:sz w:val="24"/>
          <w:szCs w:val="24"/>
          <w:rtl/>
        </w:rPr>
        <w:t xml:space="preserve">ולאחמ"כ </w:t>
      </w:r>
      <w:r w:rsidR="0093540C">
        <w:rPr>
          <w:rStyle w:val="default"/>
          <w:rFonts w:ascii="David" w:hAnsi="David" w:cs="David" w:hint="cs"/>
          <w:sz w:val="24"/>
          <w:szCs w:val="24"/>
          <w:rtl/>
        </w:rPr>
        <w:t xml:space="preserve">לגבי סעיף 179(א)(2) לחוק- </w:t>
      </w:r>
      <w:r w:rsidRPr="0093540C">
        <w:rPr>
          <w:rStyle w:val="default"/>
          <w:rFonts w:ascii="David" w:hAnsi="David" w:cs="David"/>
          <w:sz w:val="24"/>
          <w:szCs w:val="24"/>
          <w:rtl/>
        </w:rPr>
        <w:t>נאמן עם מינויו עלול לדעת שלא לדעת שעליו</w:t>
      </w:r>
      <w:r w:rsidRPr="0093540C">
        <w:rPr>
          <w:rStyle w:val="default"/>
          <w:rFonts w:ascii="David" w:hAnsi="David" w:cs="David"/>
          <w:sz w:val="24"/>
          <w:szCs w:val="24"/>
        </w:rPr>
        <w:t xml:space="preserve"> </w:t>
      </w:r>
      <w:r w:rsidRPr="0093540C">
        <w:rPr>
          <w:rStyle w:val="default"/>
          <w:rFonts w:ascii="David" w:hAnsi="David" w:cs="David"/>
          <w:sz w:val="24"/>
          <w:szCs w:val="24"/>
          <w:rtl/>
        </w:rPr>
        <w:t>לפנות</w:t>
      </w:r>
      <w:r w:rsidR="0093540C">
        <w:rPr>
          <w:rStyle w:val="default"/>
          <w:rFonts w:ascii="David" w:hAnsi="David" w:cs="David" w:hint="cs"/>
          <w:sz w:val="24"/>
          <w:szCs w:val="24"/>
        </w:rPr>
        <w:t xml:space="preserve"> </w:t>
      </w:r>
      <w:r w:rsidRPr="0093540C">
        <w:rPr>
          <w:rStyle w:val="default"/>
          <w:rFonts w:ascii="David" w:hAnsi="David" w:cs="David"/>
          <w:sz w:val="24"/>
          <w:szCs w:val="24"/>
          <w:rtl/>
        </w:rPr>
        <w:t xml:space="preserve"> </w:t>
      </w:r>
      <w:r w:rsidR="000A2A66" w:rsidRPr="0093540C">
        <w:rPr>
          <w:rFonts w:ascii="David" w:hAnsi="David" w:hint="cs"/>
          <w:noProof w:val="0"/>
        </w:rPr>
        <w:t xml:space="preserve"> </w:t>
      </w:r>
      <w:r w:rsidR="0093540C">
        <w:rPr>
          <w:rFonts w:ascii="David" w:hAnsi="David" w:hint="cs"/>
          <w:noProof w:val="0"/>
          <w:rtl/>
        </w:rPr>
        <w:t>לקבלת החלטה שיפוטית על הקציבה .</w:t>
      </w:r>
    </w:p>
    <w:p w:rsidR="0081503B" w:rsidRPr="0093540C" w:rsidRDefault="0081503B" w:rsidP="006D49D1">
      <w:pPr>
        <w:pStyle w:val="ad"/>
        <w:numPr>
          <w:ilvl w:val="0"/>
          <w:numId w:val="1"/>
        </w:numPr>
        <w:ind w:left="360"/>
        <w:jc w:val="both"/>
        <w:rPr>
          <w:rFonts w:ascii="David" w:hAnsi="David"/>
          <w:noProof w:val="0"/>
        </w:rPr>
      </w:pPr>
      <w:r w:rsidRPr="0093540C">
        <w:rPr>
          <w:rFonts w:ascii="David" w:hAnsi="David" w:hint="cs"/>
          <w:color w:val="000000"/>
          <w:shd w:val="clear" w:color="auto" w:fill="FFFFFF"/>
          <w:rtl/>
        </w:rPr>
        <w:t xml:space="preserve">יחיד </w:t>
      </w:r>
      <w:r w:rsidR="001F6110" w:rsidRPr="0093540C">
        <w:rPr>
          <w:rFonts w:ascii="David" w:hAnsi="David" w:hint="cs"/>
          <w:color w:val="000000"/>
          <w:shd w:val="clear" w:color="auto" w:fill="FFFFFF"/>
          <w:rtl/>
        </w:rPr>
        <w:t xml:space="preserve">אינו </w:t>
      </w:r>
      <w:r w:rsidR="00554DF5">
        <w:rPr>
          <w:rFonts w:ascii="David" w:hAnsi="David" w:hint="cs"/>
          <w:color w:val="000000"/>
          <w:shd w:val="clear" w:color="auto" w:fill="FFFFFF"/>
          <w:rtl/>
        </w:rPr>
        <w:t xml:space="preserve">רשאי </w:t>
      </w:r>
      <w:r w:rsidR="001F6110" w:rsidRPr="0093540C">
        <w:rPr>
          <w:rFonts w:ascii="David" w:hAnsi="David" w:hint="cs"/>
          <w:color w:val="000000"/>
          <w:shd w:val="clear" w:color="auto" w:fill="FFFFFF"/>
          <w:rtl/>
        </w:rPr>
        <w:t xml:space="preserve"> לה</w:t>
      </w:r>
      <w:r w:rsidRPr="0093540C">
        <w:rPr>
          <w:rFonts w:ascii="David" w:hAnsi="David" w:hint="cs"/>
          <w:color w:val="000000"/>
          <w:shd w:val="clear" w:color="auto" w:fill="FFFFFF"/>
          <w:rtl/>
        </w:rPr>
        <w:t>ניח</w:t>
      </w:r>
      <w:r w:rsidR="000B4A1B" w:rsidRPr="0093540C">
        <w:rPr>
          <w:rFonts w:ascii="David" w:hAnsi="David" w:hint="cs"/>
          <w:color w:val="000000"/>
          <w:shd w:val="clear" w:color="auto" w:fill="FFFFFF"/>
          <w:rtl/>
        </w:rPr>
        <w:t xml:space="preserve"> </w:t>
      </w:r>
      <w:r w:rsidR="00554DF5">
        <w:rPr>
          <w:rFonts w:ascii="David" w:hAnsi="David" w:hint="cs"/>
          <w:color w:val="000000"/>
          <w:shd w:val="clear" w:color="auto" w:fill="FFFFFF"/>
        </w:rPr>
        <w:t xml:space="preserve"> </w:t>
      </w:r>
      <w:r w:rsidRPr="0093540C">
        <w:rPr>
          <w:rFonts w:ascii="David" w:hAnsi="David" w:hint="cs"/>
          <w:color w:val="000000"/>
          <w:shd w:val="clear" w:color="auto" w:fill="FFFFFF"/>
          <w:rtl/>
        </w:rPr>
        <w:t xml:space="preserve">שירוויח מהתנהלות משבשת </w:t>
      </w:r>
      <w:r w:rsidR="001F6110" w:rsidRPr="0093540C">
        <w:rPr>
          <w:rFonts w:ascii="David" w:hAnsi="David" w:hint="cs"/>
          <w:color w:val="000000"/>
          <w:shd w:val="clear" w:color="auto" w:fill="FFFFFF"/>
          <w:rtl/>
        </w:rPr>
        <w:t>ש</w:t>
      </w:r>
      <w:r w:rsidR="00AF200B" w:rsidRPr="0093540C">
        <w:rPr>
          <w:rFonts w:ascii="David" w:hAnsi="David" w:hint="cs"/>
          <w:color w:val="000000"/>
          <w:shd w:val="clear" w:color="auto" w:fill="FFFFFF"/>
          <w:rtl/>
        </w:rPr>
        <w:t xml:space="preserve">תוצאתה </w:t>
      </w:r>
      <w:r w:rsidR="00554DF5">
        <w:rPr>
          <w:rFonts w:ascii="David" w:hAnsi="David" w:hint="cs"/>
          <w:color w:val="000000"/>
          <w:shd w:val="clear" w:color="auto" w:fill="FFFFFF"/>
          <w:rtl/>
        </w:rPr>
        <w:t xml:space="preserve">: </w:t>
      </w:r>
      <w:r w:rsidR="000B4A1B" w:rsidRPr="0093540C">
        <w:rPr>
          <w:rFonts w:ascii="David" w:hAnsi="David" w:hint="cs"/>
          <w:color w:val="000000"/>
          <w:shd w:val="clear" w:color="auto" w:fill="FFFFFF"/>
          <w:rtl/>
        </w:rPr>
        <w:t>ה</w:t>
      </w:r>
      <w:r w:rsidR="00AF200B" w:rsidRPr="0093540C">
        <w:rPr>
          <w:rFonts w:ascii="David" w:hAnsi="David" w:hint="cs"/>
          <w:color w:val="000000"/>
          <w:shd w:val="clear" w:color="auto" w:fill="FFFFFF"/>
          <w:rtl/>
        </w:rPr>
        <w:t>עדר  ה</w:t>
      </w:r>
      <w:r w:rsidRPr="0093540C">
        <w:rPr>
          <w:rFonts w:ascii="David" w:hAnsi="David" w:hint="cs"/>
          <w:color w:val="000000"/>
          <w:shd w:val="clear" w:color="auto" w:fill="FFFFFF"/>
          <w:rtl/>
        </w:rPr>
        <w:t xml:space="preserve">תייחסות </w:t>
      </w:r>
      <w:r w:rsidR="00D41497" w:rsidRPr="0093540C">
        <w:rPr>
          <w:rFonts w:ascii="David" w:hAnsi="David" w:hint="cs"/>
          <w:color w:val="000000"/>
          <w:shd w:val="clear" w:color="auto" w:fill="FFFFFF"/>
          <w:rtl/>
        </w:rPr>
        <w:t>לקציבה בצו הממונה</w:t>
      </w:r>
      <w:r w:rsidR="00554DF5">
        <w:rPr>
          <w:rFonts w:ascii="David" w:hAnsi="David" w:hint="cs"/>
          <w:color w:val="000000"/>
          <w:shd w:val="clear" w:color="auto" w:fill="FFFFFF"/>
          <w:rtl/>
        </w:rPr>
        <w:t xml:space="preserve">, </w:t>
      </w:r>
      <w:r w:rsidR="00D41497" w:rsidRPr="0093540C">
        <w:rPr>
          <w:rFonts w:ascii="David" w:hAnsi="David" w:hint="cs"/>
          <w:color w:val="000000"/>
          <w:shd w:val="clear" w:color="auto" w:fill="FFFFFF"/>
          <w:rtl/>
        </w:rPr>
        <w:t xml:space="preserve"> </w:t>
      </w:r>
      <w:r w:rsidR="001F6110" w:rsidRPr="0093540C">
        <w:rPr>
          <w:rFonts w:ascii="David" w:hAnsi="David" w:hint="cs"/>
          <w:color w:val="000000"/>
          <w:shd w:val="clear" w:color="auto" w:fill="FFFFFF"/>
          <w:rtl/>
        </w:rPr>
        <w:t xml:space="preserve"> וה</w:t>
      </w:r>
      <w:r w:rsidR="001C6F60" w:rsidRPr="0093540C">
        <w:rPr>
          <w:rFonts w:ascii="David" w:hAnsi="David" w:hint="cs"/>
          <w:color w:val="000000"/>
          <w:shd w:val="clear" w:color="auto" w:fill="FFFFFF"/>
          <w:rtl/>
        </w:rPr>
        <w:t>י</w:t>
      </w:r>
      <w:r w:rsidR="001F6110" w:rsidRPr="0093540C">
        <w:rPr>
          <w:rFonts w:ascii="David" w:hAnsi="David" w:hint="cs"/>
          <w:color w:val="000000"/>
          <w:shd w:val="clear" w:color="auto" w:fill="FFFFFF"/>
          <w:rtl/>
        </w:rPr>
        <w:t xml:space="preserve">עדר פניה במועד מצד נאמן </w:t>
      </w:r>
      <w:r w:rsidR="001C6F60" w:rsidRPr="0093540C">
        <w:rPr>
          <w:rFonts w:ascii="David" w:hAnsi="David" w:hint="cs"/>
          <w:color w:val="000000"/>
          <w:shd w:val="clear" w:color="auto" w:fill="FFFFFF"/>
          <w:rtl/>
        </w:rPr>
        <w:t xml:space="preserve">לצורך </w:t>
      </w:r>
      <w:r w:rsidR="00554DF5">
        <w:rPr>
          <w:rFonts w:ascii="David" w:hAnsi="David" w:hint="cs"/>
          <w:color w:val="000000"/>
          <w:shd w:val="clear" w:color="auto" w:fill="FFFFFF"/>
          <w:rtl/>
        </w:rPr>
        <w:t>ה</w:t>
      </w:r>
      <w:r w:rsidR="001C6F60" w:rsidRPr="0093540C">
        <w:rPr>
          <w:rFonts w:ascii="David" w:hAnsi="David" w:hint="cs"/>
          <w:color w:val="000000"/>
          <w:shd w:val="clear" w:color="auto" w:fill="FFFFFF"/>
          <w:rtl/>
        </w:rPr>
        <w:t xml:space="preserve">החלטה שיפוטית. </w:t>
      </w:r>
      <w:r w:rsidR="001F6110" w:rsidRPr="0093540C">
        <w:rPr>
          <w:rFonts w:ascii="David" w:hAnsi="David" w:hint="cs"/>
          <w:color w:val="000000"/>
          <w:shd w:val="clear" w:color="auto" w:fill="FFFFFF"/>
        </w:rPr>
        <w:t xml:space="preserve"> </w:t>
      </w:r>
      <w:r w:rsidRPr="0093540C">
        <w:rPr>
          <w:rFonts w:ascii="David" w:hAnsi="David" w:hint="cs"/>
          <w:color w:val="000000"/>
          <w:shd w:val="clear" w:color="auto" w:fill="FFFFFF"/>
          <w:rtl/>
        </w:rPr>
        <w:t>לא ראוי לאפשר ליחיד שהסתיר דבר חובת המזונות  להניח שהוא פטור מתשלום עד קציבה</w:t>
      </w:r>
      <w:r w:rsidR="001C6F60" w:rsidRPr="0093540C">
        <w:rPr>
          <w:rFonts w:ascii="David" w:hAnsi="David" w:hint="cs"/>
          <w:noProof w:val="0"/>
          <w:rtl/>
        </w:rPr>
        <w:t xml:space="preserve">,  או לפטור מקציבה. </w:t>
      </w:r>
      <w:r w:rsidR="005A1911" w:rsidRPr="0093540C">
        <w:rPr>
          <w:rFonts w:ascii="David" w:hAnsi="David" w:hint="cs"/>
          <w:noProof w:val="0"/>
          <w:rtl/>
        </w:rPr>
        <w:t xml:space="preserve"> </w:t>
      </w:r>
      <w:r w:rsidR="00D544E6" w:rsidRPr="0093540C">
        <w:rPr>
          <w:rFonts w:ascii="David" w:hAnsi="David" w:hint="cs"/>
          <w:noProof w:val="0"/>
          <w:rtl/>
        </w:rPr>
        <w:t xml:space="preserve">ואם </w:t>
      </w:r>
      <w:r w:rsidR="001C6F60" w:rsidRPr="0093540C">
        <w:rPr>
          <w:rFonts w:ascii="David" w:hAnsi="David" w:hint="cs"/>
          <w:noProof w:val="0"/>
          <w:rtl/>
        </w:rPr>
        <w:t xml:space="preserve"> היחיד </w:t>
      </w:r>
      <w:r w:rsidR="00D544E6" w:rsidRPr="0093540C">
        <w:rPr>
          <w:rFonts w:ascii="David" w:hAnsi="David" w:hint="cs"/>
          <w:noProof w:val="0"/>
          <w:rtl/>
        </w:rPr>
        <w:t xml:space="preserve">אינו משלם את המזונות עד לקציבה הוא יוצר בכך חוב  </w:t>
      </w:r>
      <w:r w:rsidR="005A1911" w:rsidRPr="0093540C">
        <w:rPr>
          <w:rFonts w:ascii="David" w:hAnsi="David" w:hint="cs"/>
          <w:noProof w:val="0"/>
          <w:rtl/>
        </w:rPr>
        <w:t xml:space="preserve"> חדש</w:t>
      </w:r>
      <w:r w:rsidR="001F6110" w:rsidRPr="0093540C">
        <w:rPr>
          <w:rFonts w:ascii="David" w:hAnsi="David" w:hint="cs"/>
          <w:noProof w:val="0"/>
          <w:rtl/>
        </w:rPr>
        <w:t xml:space="preserve"> </w:t>
      </w:r>
      <w:r w:rsidR="00554DF5">
        <w:rPr>
          <w:rFonts w:ascii="David" w:hAnsi="David" w:hint="cs"/>
          <w:noProof w:val="0"/>
          <w:rtl/>
        </w:rPr>
        <w:t>.</w:t>
      </w:r>
      <w:r w:rsidR="001F6110" w:rsidRPr="0093540C">
        <w:rPr>
          <w:rFonts w:ascii="David" w:hAnsi="David" w:hint="cs"/>
          <w:noProof w:val="0"/>
          <w:rtl/>
        </w:rPr>
        <w:t xml:space="preserve">גרימה לעיכוב בפניה מצד נאמן </w:t>
      </w:r>
      <w:r w:rsidR="00554DF5">
        <w:rPr>
          <w:rFonts w:ascii="David" w:hAnsi="David" w:hint="cs"/>
          <w:noProof w:val="0"/>
          <w:rtl/>
        </w:rPr>
        <w:t xml:space="preserve">לצורך החלטה שיפוטית </w:t>
      </w:r>
      <w:r w:rsidR="001F6110" w:rsidRPr="0093540C">
        <w:rPr>
          <w:rFonts w:ascii="David" w:hAnsi="David" w:hint="cs"/>
          <w:noProof w:val="0"/>
          <w:rtl/>
        </w:rPr>
        <w:t xml:space="preserve">אינה ראויה </w:t>
      </w:r>
      <w:r w:rsidR="00554DF5">
        <w:rPr>
          <w:rFonts w:ascii="David" w:hAnsi="David" w:hint="cs"/>
          <w:noProof w:val="0"/>
          <w:rtl/>
        </w:rPr>
        <w:t>.</w:t>
      </w:r>
      <w:r w:rsidRPr="0093540C">
        <w:rPr>
          <w:rFonts w:ascii="David" w:hAnsi="David" w:hint="cs"/>
          <w:color w:val="000000"/>
          <w:shd w:val="clear" w:color="auto" w:fill="FFFFFF"/>
          <w:rtl/>
        </w:rPr>
        <w:t>אזכיר ש</w:t>
      </w:r>
      <w:r w:rsidR="00D124E7" w:rsidRPr="0093540C">
        <w:rPr>
          <w:rFonts w:ascii="David" w:hAnsi="David"/>
          <w:color w:val="000000"/>
          <w:shd w:val="clear" w:color="auto" w:fill="FFFFFF"/>
          <w:rtl/>
        </w:rPr>
        <w:t>קציבה  היא</w:t>
      </w:r>
      <w:r w:rsidR="00D124E7" w:rsidRPr="0093540C">
        <w:rPr>
          <w:rFonts w:ascii="David" w:hAnsi="David"/>
          <w:color w:val="000000"/>
          <w:shd w:val="clear" w:color="auto" w:fill="FFFFFF"/>
        </w:rPr>
        <w:t xml:space="preserve">  </w:t>
      </w:r>
      <w:r w:rsidR="00D124E7" w:rsidRPr="0093540C">
        <w:rPr>
          <w:rFonts w:ascii="David" w:hAnsi="David"/>
          <w:color w:val="000000"/>
          <w:u w:val="single"/>
          <w:shd w:val="clear" w:color="auto" w:fill="FFFFFF"/>
        </w:rPr>
        <w:t>'</w:t>
      </w:r>
      <w:r w:rsidR="00D124E7" w:rsidRPr="0093540C">
        <w:rPr>
          <w:rFonts w:ascii="David" w:hAnsi="David"/>
          <w:color w:val="000000"/>
          <w:u w:val="single"/>
          <w:shd w:val="clear" w:color="auto" w:fill="FFFFFF"/>
          <w:rtl/>
        </w:rPr>
        <w:t>על חשבון</w:t>
      </w:r>
      <w:r w:rsidR="00D124E7" w:rsidRPr="0093540C">
        <w:rPr>
          <w:rFonts w:ascii="David" w:hAnsi="David"/>
          <w:color w:val="000000"/>
          <w:u w:val="single"/>
          <w:shd w:val="clear" w:color="auto" w:fill="FFFFFF"/>
        </w:rPr>
        <w:t>'</w:t>
      </w:r>
      <w:r w:rsidR="00D124E7" w:rsidRPr="0093540C">
        <w:rPr>
          <w:rFonts w:ascii="David" w:hAnsi="David"/>
          <w:color w:val="000000"/>
          <w:shd w:val="clear" w:color="auto" w:fill="FFFFFF"/>
        </w:rPr>
        <w:t xml:space="preserve"> </w:t>
      </w:r>
      <w:r w:rsidR="00D124E7" w:rsidRPr="0093540C">
        <w:rPr>
          <w:rFonts w:ascii="David" w:hAnsi="David"/>
          <w:color w:val="000000"/>
          <w:shd w:val="clear" w:color="auto" w:fill="FFFFFF"/>
          <w:rtl/>
        </w:rPr>
        <w:t xml:space="preserve">חוב המזונות הפסוק </w:t>
      </w:r>
      <w:r w:rsidR="00BB706D" w:rsidRPr="0093540C">
        <w:rPr>
          <w:rFonts w:ascii="David" w:hAnsi="David"/>
          <w:color w:val="000000"/>
          <w:shd w:val="clear" w:color="auto" w:fill="FFFFFF"/>
          <w:rtl/>
        </w:rPr>
        <w:t xml:space="preserve">שהוא כנקודת מוצא לא בר הפטר השוו </w:t>
      </w:r>
      <w:r w:rsidR="00D124E7" w:rsidRPr="0093540C">
        <w:rPr>
          <w:rFonts w:ascii="David" w:hAnsi="David"/>
          <w:color w:val="000000"/>
          <w:shd w:val="clear" w:color="auto" w:fill="FFFFFF"/>
          <w:rtl/>
        </w:rPr>
        <w:t xml:space="preserve"> כב' השופטת וילנר </w:t>
      </w:r>
      <w:r w:rsidR="00D124E7" w:rsidRPr="0093540C">
        <w:rPr>
          <w:rFonts w:ascii="David" w:hAnsi="David"/>
          <w:color w:val="0000FF"/>
          <w:u w:val="single"/>
          <w:shd w:val="clear" w:color="auto" w:fill="FFFFFF"/>
          <w:rtl/>
        </w:rPr>
        <w:t>בע"מ 2255/19</w:t>
      </w:r>
      <w:r w:rsidR="00D124E7" w:rsidRPr="0093540C">
        <w:rPr>
          <w:rFonts w:ascii="David" w:hAnsi="David"/>
          <w:b/>
          <w:bCs/>
          <w:color w:val="000000"/>
          <w:shd w:val="clear" w:color="auto" w:fill="FFFFFF"/>
        </w:rPr>
        <w:t> </w:t>
      </w:r>
      <w:r w:rsidR="00D124E7" w:rsidRPr="0093540C">
        <w:rPr>
          <w:rFonts w:ascii="David" w:hAnsi="David"/>
          <w:b/>
          <w:bCs/>
          <w:color w:val="000000"/>
          <w:shd w:val="clear" w:color="auto" w:fill="FFFFFF"/>
          <w:rtl/>
        </w:rPr>
        <w:t>פלוני נ' פלונית</w:t>
      </w:r>
      <w:r w:rsidR="00D124E7" w:rsidRPr="0093540C">
        <w:rPr>
          <w:rFonts w:ascii="David" w:hAnsi="David"/>
          <w:color w:val="000000"/>
          <w:shd w:val="clear" w:color="auto" w:fill="FFFFFF"/>
          <w:rtl/>
        </w:rPr>
        <w:t> (נבו 23.02.2020)‏‏ ( פסקה 19)</w:t>
      </w:r>
      <w:r w:rsidR="00BB706D" w:rsidRPr="0093540C">
        <w:rPr>
          <w:rFonts w:ascii="David" w:hAnsi="David"/>
          <w:color w:val="000000"/>
          <w:shd w:val="clear" w:color="auto" w:fill="FFFFFF"/>
        </w:rPr>
        <w:t xml:space="preserve"> </w:t>
      </w:r>
      <w:r w:rsidR="00BB706D" w:rsidRPr="0093540C">
        <w:rPr>
          <w:rFonts w:ascii="David" w:hAnsi="David"/>
          <w:color w:val="000000"/>
          <w:shd w:val="clear" w:color="auto" w:fill="FFFFFF"/>
          <w:rtl/>
        </w:rPr>
        <w:t>ושבפרט ביחס לחוב מיוחד זה שבעל חשיבות מוסרית מיוחדת על</w:t>
      </w:r>
      <w:r w:rsidR="007257C9">
        <w:rPr>
          <w:rFonts w:ascii="David" w:hAnsi="David" w:hint="cs"/>
          <w:color w:val="000000"/>
          <w:shd w:val="clear" w:color="auto" w:fill="FFFFFF"/>
          <w:rtl/>
        </w:rPr>
        <w:t xml:space="preserve"> היחיד </w:t>
      </w:r>
      <w:r w:rsidR="007257C9">
        <w:rPr>
          <w:rFonts w:ascii="David" w:hAnsi="David" w:hint="cs"/>
          <w:color w:val="000000"/>
          <w:shd w:val="clear" w:color="auto" w:fill="FFFFFF"/>
        </w:rPr>
        <w:t xml:space="preserve"> </w:t>
      </w:r>
      <w:r w:rsidR="00BB706D" w:rsidRPr="0093540C">
        <w:rPr>
          <w:rFonts w:ascii="David" w:hAnsi="David"/>
          <w:color w:val="000000"/>
          <w:shd w:val="clear" w:color="auto" w:fill="FFFFFF"/>
          <w:rtl/>
        </w:rPr>
        <w:t>למסור מידע</w:t>
      </w:r>
      <w:r w:rsidR="007257C9">
        <w:rPr>
          <w:rFonts w:ascii="David" w:hAnsi="David" w:hint="cs"/>
          <w:color w:val="000000"/>
          <w:shd w:val="clear" w:color="auto" w:fill="FFFFFF"/>
          <w:rtl/>
        </w:rPr>
        <w:t xml:space="preserve"> בראש וראשונה בשלב  מילוי הטופס בתשובה לשאלה אך גם אחריו.</w:t>
      </w:r>
      <w:r w:rsidR="006D49D1">
        <w:rPr>
          <w:rFonts w:ascii="David" w:hAnsi="David" w:hint="cs"/>
          <w:color w:val="000000"/>
          <w:shd w:val="clear" w:color="auto" w:fill="FFFFFF"/>
          <w:rtl/>
        </w:rPr>
        <w:t xml:space="preserve"> </w:t>
      </w:r>
      <w:r w:rsidR="00BB706D" w:rsidRPr="0093540C">
        <w:rPr>
          <w:rFonts w:ascii="David" w:hAnsi="David"/>
          <w:color w:val="000000"/>
          <w:shd w:val="clear" w:color="auto" w:fill="FFFFFF"/>
          <w:rtl/>
        </w:rPr>
        <w:t xml:space="preserve"> </w:t>
      </w:r>
    </w:p>
    <w:p w:rsidR="0081503B" w:rsidRPr="0093540C" w:rsidRDefault="003F607E" w:rsidP="001C6F60">
      <w:pPr>
        <w:pStyle w:val="ad"/>
        <w:numPr>
          <w:ilvl w:val="0"/>
          <w:numId w:val="1"/>
        </w:numPr>
        <w:ind w:left="360"/>
        <w:jc w:val="both"/>
        <w:rPr>
          <w:rFonts w:ascii="David" w:hAnsi="David"/>
          <w:color w:val="000000"/>
          <w:shd w:val="clear" w:color="auto" w:fill="FFFFFF"/>
        </w:rPr>
      </w:pPr>
      <w:r w:rsidRPr="0093540C">
        <w:rPr>
          <w:rFonts w:ascii="David" w:hAnsi="David" w:hint="cs"/>
          <w:noProof w:val="0"/>
          <w:rtl/>
        </w:rPr>
        <w:t xml:space="preserve">התנהלות </w:t>
      </w:r>
      <w:r w:rsidR="001C6F60" w:rsidRPr="0093540C">
        <w:rPr>
          <w:rFonts w:ascii="David" w:hAnsi="David" w:hint="cs"/>
          <w:noProof w:val="0"/>
          <w:rtl/>
        </w:rPr>
        <w:t xml:space="preserve"> שבפני </w:t>
      </w:r>
      <w:r w:rsidRPr="0093540C">
        <w:rPr>
          <w:rFonts w:ascii="David" w:hAnsi="David" w:hint="cs"/>
          <w:noProof w:val="0"/>
          <w:rtl/>
        </w:rPr>
        <w:t>מצדיקה ה</w:t>
      </w:r>
      <w:r w:rsidR="00410B12" w:rsidRPr="0093540C">
        <w:rPr>
          <w:rFonts w:ascii="David" w:hAnsi="David" w:hint="cs"/>
          <w:noProof w:val="0"/>
          <w:rtl/>
        </w:rPr>
        <w:t>תרע</w:t>
      </w:r>
      <w:r w:rsidRPr="0093540C">
        <w:rPr>
          <w:rFonts w:ascii="David" w:hAnsi="David" w:hint="cs"/>
          <w:noProof w:val="0"/>
          <w:rtl/>
        </w:rPr>
        <w:t xml:space="preserve">ה </w:t>
      </w:r>
      <w:r w:rsidR="00410B12" w:rsidRPr="0093540C">
        <w:rPr>
          <w:rFonts w:ascii="David" w:hAnsi="David" w:hint="cs"/>
          <w:noProof w:val="0"/>
          <w:rtl/>
        </w:rPr>
        <w:t xml:space="preserve"> בפני היחיד</w:t>
      </w:r>
      <w:r w:rsidR="00022CD6" w:rsidRPr="0093540C">
        <w:rPr>
          <w:rFonts w:ascii="David" w:hAnsi="David" w:hint="cs"/>
          <w:noProof w:val="0"/>
          <w:rtl/>
        </w:rPr>
        <w:t xml:space="preserve"> מפני התנהגות משבשת </w:t>
      </w:r>
      <w:r w:rsidR="001C6F60" w:rsidRPr="0093540C">
        <w:rPr>
          <w:rFonts w:ascii="David" w:hAnsi="David" w:hint="cs"/>
          <w:noProof w:val="0"/>
          <w:rtl/>
        </w:rPr>
        <w:t xml:space="preserve">נוספת </w:t>
      </w:r>
      <w:r w:rsidRPr="0093540C">
        <w:rPr>
          <w:rFonts w:ascii="David" w:hAnsi="David" w:hint="cs"/>
          <w:noProof w:val="0"/>
          <w:rtl/>
        </w:rPr>
        <w:t xml:space="preserve">וכי </w:t>
      </w:r>
      <w:r w:rsidR="00022CD6" w:rsidRPr="0093540C">
        <w:rPr>
          <w:rFonts w:ascii="David" w:hAnsi="David" w:hint="cs"/>
          <w:noProof w:val="0"/>
          <w:rtl/>
        </w:rPr>
        <w:t xml:space="preserve">עליו </w:t>
      </w:r>
      <w:r w:rsidR="00410B12" w:rsidRPr="0093540C">
        <w:rPr>
          <w:rFonts w:ascii="David" w:hAnsi="David" w:hint="cs"/>
          <w:noProof w:val="0"/>
          <w:rtl/>
        </w:rPr>
        <w:t xml:space="preserve"> לוודא שהוא מגלה </w:t>
      </w:r>
      <w:r w:rsidR="00022CD6" w:rsidRPr="0093540C">
        <w:rPr>
          <w:rFonts w:ascii="David" w:hAnsi="David" w:hint="cs"/>
          <w:noProof w:val="0"/>
          <w:rtl/>
        </w:rPr>
        <w:t xml:space="preserve">במועד, </w:t>
      </w:r>
      <w:r w:rsidR="00410B12" w:rsidRPr="0093540C">
        <w:rPr>
          <w:rFonts w:ascii="David" w:hAnsi="David" w:hint="cs"/>
          <w:noProof w:val="0"/>
          <w:rtl/>
        </w:rPr>
        <w:t xml:space="preserve"> כל מידע רלבנטי </w:t>
      </w:r>
      <w:r w:rsidR="00410B12" w:rsidRPr="0093540C">
        <w:rPr>
          <w:rFonts w:ascii="David" w:hAnsi="David" w:hint="cs"/>
          <w:noProof w:val="0"/>
        </w:rPr>
        <w:t xml:space="preserve"> </w:t>
      </w:r>
      <w:r w:rsidR="00410B12" w:rsidRPr="0093540C">
        <w:rPr>
          <w:rFonts w:ascii="David" w:hAnsi="David" w:hint="cs"/>
          <w:noProof w:val="0"/>
          <w:rtl/>
        </w:rPr>
        <w:t xml:space="preserve">לבעל התפקיד </w:t>
      </w:r>
      <w:r w:rsidR="005F03E3" w:rsidRPr="0093540C">
        <w:rPr>
          <w:rFonts w:ascii="David" w:hAnsi="David" w:hint="cs"/>
          <w:noProof w:val="0"/>
        </w:rPr>
        <w:t xml:space="preserve"> </w:t>
      </w:r>
      <w:r w:rsidR="005F03E3" w:rsidRPr="0093540C">
        <w:rPr>
          <w:rFonts w:ascii="David" w:hAnsi="David" w:hint="cs"/>
          <w:noProof w:val="0"/>
          <w:rtl/>
        </w:rPr>
        <w:t>ומשתף פעולה עמו</w:t>
      </w:r>
      <w:r w:rsidR="001C6F60" w:rsidRPr="0093540C">
        <w:rPr>
          <w:rFonts w:ascii="David" w:hAnsi="David" w:hint="cs"/>
          <w:noProof w:val="0"/>
          <w:rtl/>
        </w:rPr>
        <w:t xml:space="preserve"> שאלמלא כן רשאי הנאמן לפנות בבקשה מתאימה העלולה להיות גם לביטול הליך </w:t>
      </w:r>
      <w:r w:rsidR="005F03E3" w:rsidRPr="0093540C">
        <w:rPr>
          <w:rFonts w:ascii="David" w:hAnsi="David" w:hint="cs"/>
          <w:noProof w:val="0"/>
          <w:rtl/>
        </w:rPr>
        <w:t xml:space="preserve"> . </w:t>
      </w:r>
      <w:r w:rsidR="001C6F60" w:rsidRPr="0093540C">
        <w:rPr>
          <w:rFonts w:ascii="David" w:hAnsi="David" w:hint="cs"/>
          <w:color w:val="000000"/>
          <w:shd w:val="clear" w:color="auto" w:fill="FFFFFF"/>
        </w:rPr>
        <w:t xml:space="preserve"> </w:t>
      </w:r>
      <w:r w:rsidR="0081503B" w:rsidRPr="0093540C">
        <w:rPr>
          <w:rFonts w:ascii="David" w:hAnsi="David"/>
          <w:color w:val="000000"/>
          <w:shd w:val="clear" w:color="auto" w:fill="FFFFFF"/>
          <w:rtl/>
        </w:rPr>
        <w:t xml:space="preserve"> </w:t>
      </w:r>
    </w:p>
    <w:p w:rsidR="00866E88" w:rsidRPr="0093540C" w:rsidRDefault="000610A6" w:rsidP="000610A6">
      <w:pPr>
        <w:pStyle w:val="3"/>
        <w:rPr>
          <w:rFonts w:cs="David"/>
          <w:shd w:val="clear" w:color="auto" w:fill="FFFFFF"/>
        </w:rPr>
      </w:pPr>
      <w:bookmarkStart w:id="10" w:name="_Toc177840680"/>
      <w:r>
        <w:rPr>
          <w:rFonts w:cs="David" w:hint="cs"/>
          <w:shd w:val="clear" w:color="auto" w:fill="FFFFFF"/>
          <w:rtl/>
        </w:rPr>
        <w:t>ה</w:t>
      </w:r>
      <w:r w:rsidR="00CD6A5F" w:rsidRPr="0093540C">
        <w:rPr>
          <w:rFonts w:cs="David" w:hint="cs"/>
          <w:shd w:val="clear" w:color="auto" w:fill="FFFFFF"/>
          <w:rtl/>
        </w:rPr>
        <w:t xml:space="preserve">. </w:t>
      </w:r>
      <w:r w:rsidR="00866E88" w:rsidRPr="0093540C">
        <w:rPr>
          <w:rFonts w:cs="David" w:hint="cs"/>
          <w:shd w:val="clear" w:color="auto" w:fill="FFFFFF"/>
          <w:rtl/>
        </w:rPr>
        <w:t>סוף דבר</w:t>
      </w:r>
      <w:bookmarkEnd w:id="10"/>
      <w:r w:rsidR="00866E88" w:rsidRPr="0093540C">
        <w:rPr>
          <w:rFonts w:cs="David" w:hint="cs"/>
          <w:shd w:val="clear" w:color="auto" w:fill="FFFFFF"/>
          <w:rtl/>
        </w:rPr>
        <w:t xml:space="preserve">  </w:t>
      </w:r>
    </w:p>
    <w:p w:rsidR="0081503B" w:rsidRPr="0093540C" w:rsidRDefault="0081503B" w:rsidP="00D6041E">
      <w:pPr>
        <w:pStyle w:val="ad"/>
        <w:numPr>
          <w:ilvl w:val="0"/>
          <w:numId w:val="1"/>
        </w:numPr>
        <w:ind w:left="360"/>
        <w:jc w:val="both"/>
        <w:rPr>
          <w:rFonts w:ascii="David" w:hAnsi="David"/>
          <w:color w:val="000000"/>
          <w:shd w:val="clear" w:color="auto" w:fill="FFFFFF"/>
        </w:rPr>
      </w:pPr>
      <w:r w:rsidRPr="0093540C">
        <w:rPr>
          <w:rFonts w:ascii="David" w:hAnsi="David"/>
          <w:color w:val="000000"/>
          <w:shd w:val="clear" w:color="auto" w:fill="FFFFFF"/>
          <w:rtl/>
        </w:rPr>
        <w:t xml:space="preserve">מכל הנאמר לעיל הנני קוצב מזונות בסך של 1500 </w:t>
      </w:r>
      <w:r w:rsidRPr="0093540C">
        <w:rPr>
          <w:rFonts w:ascii="David" w:hAnsi="David" w:hint="cs"/>
          <w:color w:val="000000"/>
          <w:shd w:val="clear" w:color="auto" w:fill="FFFFFF"/>
          <w:rtl/>
        </w:rPr>
        <w:t xml:space="preserve">₪ </w:t>
      </w:r>
      <w:r w:rsidR="001C6F60" w:rsidRPr="0093540C">
        <w:rPr>
          <w:rFonts w:ascii="David" w:hAnsi="David" w:hint="cs"/>
          <w:color w:val="000000"/>
          <w:shd w:val="clear" w:color="auto" w:fill="FFFFFF"/>
          <w:rtl/>
        </w:rPr>
        <w:t xml:space="preserve">, מציין שעד החלטה </w:t>
      </w:r>
      <w:r w:rsidR="00D6041E" w:rsidRPr="0093540C">
        <w:rPr>
          <w:rFonts w:ascii="David" w:hAnsi="David" w:hint="cs"/>
          <w:color w:val="000000"/>
          <w:shd w:val="clear" w:color="auto" w:fill="FFFFFF"/>
          <w:rtl/>
        </w:rPr>
        <w:t xml:space="preserve">שיפוטית רשאי היה הממונה בעיני לקצוב, </w:t>
      </w:r>
      <w:r w:rsidR="00866E88" w:rsidRPr="0093540C">
        <w:rPr>
          <w:rFonts w:ascii="David" w:hAnsi="David" w:hint="cs"/>
          <w:color w:val="000000"/>
          <w:shd w:val="clear" w:color="auto" w:fill="FFFFFF"/>
          <w:rtl/>
        </w:rPr>
        <w:t xml:space="preserve"> ומתריע בפני היחיד כאמור לעיל.</w:t>
      </w:r>
    </w:p>
    <w:p w:rsidR="00694556" w:rsidRPr="0093540C" w:rsidRDefault="00694556">
      <w:pPr>
        <w:spacing w:line="360" w:lineRule="auto"/>
        <w:jc w:val="both"/>
        <w:rPr>
          <w:rFonts w:ascii="David" w:hAnsi="David"/>
          <w:noProof w:val="0"/>
          <w:rtl/>
        </w:rPr>
      </w:pPr>
    </w:p>
    <w:p w:rsidR="00694556" w:rsidRPr="0093540C" w:rsidRDefault="0043502B">
      <w:pPr>
        <w:spacing w:line="360" w:lineRule="auto"/>
        <w:jc w:val="both"/>
        <w:rPr>
          <w:rFonts w:ascii="David" w:hAnsi="David"/>
          <w:noProof w:val="0"/>
          <w:rtl/>
        </w:rPr>
      </w:pPr>
      <w:r w:rsidRPr="0093540C">
        <w:rPr>
          <w:rFonts w:ascii="David" w:hAnsi="David"/>
          <w:noProof w:val="0"/>
          <w:rtl/>
        </w:rPr>
        <w:t>ניתנה</w:t>
      </w:r>
      <w:r w:rsidR="00005C8B" w:rsidRPr="0093540C">
        <w:rPr>
          <w:rFonts w:ascii="David" w:hAnsi="David"/>
          <w:noProof w:val="0"/>
          <w:rtl/>
        </w:rPr>
        <w:t xml:space="preserve"> היום, </w:t>
      </w:r>
      <w:sdt>
        <w:sdtPr>
          <w:rPr>
            <w:rFonts w:ascii="David" w:hAnsi="David"/>
            <w:rtl/>
          </w:rPr>
          <w:alias w:val="1455"/>
          <w:tag w:val="1455"/>
          <w:id w:val="1666048407"/>
          <w:text w:multiLine="1"/>
        </w:sdtPr>
        <w:sdtEndPr/>
        <w:sdtContent>
          <w:r w:rsidRPr="0093540C">
            <w:rPr>
              <w:rFonts w:ascii="David" w:hAnsi="David"/>
              <w:noProof w:val="0"/>
              <w:rtl/>
            </w:rPr>
            <w:t>י"ז אלול תשפ"ד</w:t>
          </w:r>
        </w:sdtContent>
      </w:sdt>
      <w:r w:rsidR="00005C8B" w:rsidRPr="0093540C">
        <w:rPr>
          <w:rFonts w:ascii="David" w:hAnsi="David"/>
          <w:noProof w:val="0"/>
          <w:rtl/>
        </w:rPr>
        <w:t xml:space="preserve">, </w:t>
      </w:r>
      <w:sdt>
        <w:sdtPr>
          <w:rPr>
            <w:rFonts w:ascii="David" w:hAnsi="David"/>
            <w:rtl/>
          </w:rPr>
          <w:alias w:val="1456"/>
          <w:tag w:val="1456"/>
          <w:id w:val="-1186288958"/>
          <w:text w:multiLine="1"/>
        </w:sdtPr>
        <w:sdtEndPr/>
        <w:sdtContent>
          <w:r w:rsidRPr="0093540C">
            <w:rPr>
              <w:rFonts w:ascii="David" w:hAnsi="David"/>
              <w:noProof w:val="0"/>
              <w:rtl/>
            </w:rPr>
            <w:t>20 ספטמבר 2024</w:t>
          </w:r>
        </w:sdtContent>
      </w:sdt>
      <w:r w:rsidR="00005C8B" w:rsidRPr="0093540C">
        <w:rPr>
          <w:rFonts w:ascii="David" w:hAnsi="David"/>
          <w:noProof w:val="0"/>
          <w:rtl/>
        </w:rPr>
        <w:t>, בהעדר הצדדים.</w:t>
      </w:r>
    </w:p>
    <w:p w:rsidR="00C43648" w:rsidRPr="0093540C" w:rsidRDefault="00B149BB" w:rsidP="00BD6531">
      <w:pPr>
        <w:tabs>
          <w:tab w:val="left" w:pos="2553"/>
        </w:tabs>
        <w:ind w:left="5040"/>
        <w:rPr>
          <w:rFonts w:ascii="David" w:hAnsi="David"/>
          <w:rtl/>
        </w:rPr>
      </w:pPr>
      <w:sdt>
        <w:sdtPr>
          <w:rPr>
            <w:rFonts w:ascii="David" w:hAnsi="David"/>
            <w:rtl/>
          </w:rPr>
          <w:alias w:val="2045"/>
          <w:tag w:val="2045"/>
          <w:id w:val="740689340"/>
          <w:placeholder>
            <w:docPart w:val="E460D38E05664FF79D4EFF282EF8EC99"/>
          </w:placeholder>
          <w:showingPlcHdr/>
          <w:text w:multiLine="1"/>
        </w:sdtPr>
        <w:sdtEndPr/>
        <w:sdtContent>
          <w:r w:rsidR="00C43648" w:rsidRPr="0093540C">
            <w:rPr>
              <w:rFonts w:ascii="David" w:hAnsi="David"/>
              <w:rtl/>
            </w:rPr>
            <w:t xml:space="preserve">     </w:t>
          </w:r>
        </w:sdtContent>
      </w:sdt>
    </w:p>
    <w:p w:rsidR="00694556" w:rsidRPr="0093540C" w:rsidRDefault="00BD6531" w:rsidP="00BD6531">
      <w:pPr>
        <w:tabs>
          <w:tab w:val="left" w:pos="2553"/>
        </w:tabs>
      </w:pPr>
      <w:r w:rsidRPr="0093540C">
        <w:rPr>
          <w:rFonts w:ascii="David" w:hAnsi="David"/>
          <w:rtl/>
        </w:rPr>
        <w:tab/>
      </w:r>
      <w:r w:rsidRPr="0093540C">
        <w:rPr>
          <w:rFonts w:ascii="David" w:hAnsi="David"/>
          <w:rtl/>
        </w:rPr>
        <w:tab/>
      </w:r>
      <w:r w:rsidRPr="0093540C">
        <w:rPr>
          <w:rFonts w:ascii="David" w:hAnsi="David"/>
          <w:rtl/>
        </w:rPr>
        <w:tab/>
      </w:r>
      <w:r w:rsidRPr="0093540C">
        <w:rPr>
          <w:rFonts w:ascii="David" w:hAnsi="David"/>
          <w:rtl/>
        </w:rPr>
        <w:tab/>
        <w:t xml:space="preserve">        </w:t>
      </w:r>
      <w:sdt>
        <w:sdtPr>
          <w:rPr>
            <w:rtl/>
          </w:rPr>
          <w:alias w:val="MergeField"/>
          <w:tag w:val="1237"/>
          <w:id w:val="-2108502554"/>
        </w:sdtPr>
        <w:sdtEndPr/>
        <w:sdtContent>
          <w:r w:rsidR="00E2654D" w:rsidRPr="0093540C">
            <w:drawing>
              <wp:inline distT="0" distB="0" distL="0" distR="0" wp14:editId="50D07946">
                <wp:extent cx="1085850"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85850" cy="933450"/>
                        </a:xfrm>
                        <a:prstGeom prst="rect">
                          <a:avLst/>
                        </a:prstGeom>
                      </pic:spPr>
                    </pic:pic>
                  </a:graphicData>
                </a:graphic>
              </wp:inline>
            </w:drawing>
          </w:r>
        </w:sdtContent>
      </w:sdt>
    </w:p>
    <w:p w:rsidR="00694556" w:rsidRPr="0093540C" w:rsidRDefault="00694556" w:rsidP="00BD6531">
      <w:pPr>
        <w:tabs>
          <w:tab w:val="left" w:pos="2553"/>
        </w:tabs>
        <w:rPr>
          <w:rFonts w:ascii="David" w:hAnsi="David"/>
          <w:noProof w:val="0"/>
          <w:rtl/>
        </w:rPr>
      </w:pPr>
    </w:p>
    <w:sectPr w:rsidR="00694556" w:rsidRPr="0093540C"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49BB" w:rsidRDefault="00B149BB">
      <w:r>
        <w:separator/>
      </w:r>
    </w:p>
  </w:endnote>
  <w:endnote w:type="continuationSeparator" w:id="0">
    <w:p w:rsidR="00B149BB" w:rsidRDefault="00B14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1EE" w:rsidRDefault="004811E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64F0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64F04">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1EE" w:rsidRDefault="004811E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49BB" w:rsidRDefault="00B149BB">
      <w:r>
        <w:separator/>
      </w:r>
    </w:p>
  </w:footnote>
  <w:footnote w:type="continuationSeparator" w:id="0">
    <w:p w:rsidR="00B149BB" w:rsidRDefault="00B14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1EE" w:rsidRDefault="004811E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B149BB" w:rsidP="00864BB0">
          <w:pPr>
            <w:rPr>
              <w:b/>
              <w:bCs/>
              <w:noProof w:val="0"/>
              <w:sz w:val="26"/>
              <w:szCs w:val="26"/>
              <w:rtl/>
            </w:rPr>
          </w:pPr>
          <w:sdt>
            <w:sdtPr>
              <w:rPr>
                <w:rtl/>
              </w:rPr>
              <w:alias w:val="1170"/>
              <w:tag w:val="1170"/>
              <w:id w:val="1066377040"/>
              <w:text w:multiLine="1"/>
            </w:sdtPr>
            <w:sdtEndPr/>
            <w:sdtContent>
              <w:r w:rsidR="006B127F">
                <w:rPr>
                  <w:b/>
                  <w:bCs/>
                  <w:noProof w:val="0"/>
                  <w:sz w:val="26"/>
                  <w:szCs w:val="26"/>
                  <w:rtl/>
                </w:rPr>
                <w:t>חדל"פ</w:t>
              </w:r>
            </w:sdtContent>
          </w:sdt>
          <w:r w:rsidR="00005C8B">
            <w:rPr>
              <w:b/>
              <w:bCs/>
              <w:noProof w:val="0"/>
              <w:sz w:val="26"/>
              <w:szCs w:val="26"/>
              <w:rtl/>
            </w:rPr>
            <w:t xml:space="preserve"> </w:t>
          </w:r>
          <w:sdt>
            <w:sdtPr>
              <w:rPr>
                <w:rtl/>
              </w:rPr>
              <w:alias w:val="1171"/>
              <w:tag w:val="1171"/>
              <w:id w:val="257034231"/>
              <w:text w:multiLine="1"/>
            </w:sdtPr>
            <w:sdtEndPr/>
            <w:sdtContent>
              <w:r w:rsidR="006B127F">
                <w:rPr>
                  <w:b/>
                  <w:bCs/>
                  <w:noProof w:val="0"/>
                  <w:sz w:val="26"/>
                  <w:szCs w:val="26"/>
                  <w:rtl/>
                </w:rPr>
                <w:t>36256-11-23</w:t>
              </w:r>
            </w:sdtContent>
          </w:sdt>
          <w:r w:rsidR="00005C8B">
            <w:rPr>
              <w:b/>
              <w:bCs/>
              <w:noProof w:val="0"/>
              <w:sz w:val="26"/>
              <w:szCs w:val="26"/>
              <w:rtl/>
            </w:rPr>
            <w:t xml:space="preserve"> </w:t>
          </w:r>
          <w:sdt>
            <w:sdtPr>
              <w:rPr>
                <w:rtl/>
              </w:rPr>
              <w:alias w:val="1172"/>
              <w:tag w:val="1172"/>
              <w:id w:val="-595170033"/>
              <w:text w:multiLine="1"/>
            </w:sdtPr>
            <w:sdtEndPr/>
            <w:sdtContent>
              <w:r w:rsidR="006B127F">
                <w:rPr>
                  <w:b/>
                  <w:bCs/>
                  <w:noProof w:val="0"/>
                  <w:sz w:val="26"/>
                  <w:szCs w:val="26"/>
                  <w:rtl/>
                </w:rPr>
                <w:t>צ</w:t>
              </w:r>
              <w:r w:rsidR="00864BB0">
                <w:rPr>
                  <w:rFonts w:hint="cs"/>
                  <w:b/>
                  <w:bCs/>
                  <w:noProof w:val="0"/>
                  <w:sz w:val="26"/>
                  <w:szCs w:val="26"/>
                  <w:rtl/>
                </w:rPr>
                <w:t>.</w:t>
              </w:r>
              <w:r w:rsidR="006B127F">
                <w:rPr>
                  <w:b/>
                  <w:bCs/>
                  <w:noProof w:val="0"/>
                  <w:sz w:val="26"/>
                  <w:szCs w:val="26"/>
                  <w:rtl/>
                </w:rPr>
                <w:t xml:space="preserve"> נ' ממונה על חדלות פירעון – מחוז תל אביב ואח'</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tl/>
                </w:rPr>
                <w:t>393601_3</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1EE" w:rsidRDefault="004811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7D4D5A"/>
    <w:multiLevelType w:val="hybridMultilevel"/>
    <w:tmpl w:val="BA828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285607"/>
    <w:multiLevelType w:val="hybridMultilevel"/>
    <w:tmpl w:val="6CEE83AC"/>
    <w:lvl w:ilvl="0" w:tplc="FB3843D4">
      <w:start w:val="1"/>
      <w:numFmt w:val="hebrew1"/>
      <w:lvlText w:val="%1."/>
      <w:lvlJc w:val="left"/>
      <w:pPr>
        <w:ind w:left="1080" w:hanging="360"/>
      </w:pPr>
      <w:rPr>
        <w:rFonts w:hint="default"/>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A561365"/>
    <w:multiLevelType w:val="hybridMultilevel"/>
    <w:tmpl w:val="BA8281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70359D"/>
    <w:multiLevelType w:val="hybridMultilevel"/>
    <w:tmpl w:val="446C6E94"/>
    <w:lvl w:ilvl="0" w:tplc="E28EE6B4">
      <w:start w:val="1"/>
      <w:numFmt w:val="hebrew1"/>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60F55D00"/>
    <w:multiLevelType w:val="hybridMultilevel"/>
    <w:tmpl w:val="BA828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58B1B96"/>
    <w:multiLevelType w:val="hybridMultilevel"/>
    <w:tmpl w:val="18305BD0"/>
    <w:lvl w:ilvl="0" w:tplc="96FEF9D2">
      <w:start w:val="1"/>
      <w:numFmt w:val="hebrew1"/>
      <w:lvlText w:val="%1."/>
      <w:lvlJc w:val="left"/>
      <w:pPr>
        <w:ind w:left="1080" w:hanging="360"/>
      </w:pPr>
      <w:rPr>
        <w:rFonts w:cs="David" w:hint="default"/>
        <w:color w:val="auto"/>
        <w:sz w:val="24"/>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5"/>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760065"/>
    <w:docVar w:name="CourtID" w:val="40"/>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0760065&amp;lt;/CaseID&amp;gt;_x000d__x000a_        &amp;lt;DocumentID&amp;gt;455776853&amp;lt;/DocumentID&amp;gt;_x000d__x000a_      &amp;lt;/dt_DocumentCase&amp;gt;_x000d__x000a_      &amp;lt;dt_Document diffgr:id=&amp;quot;dt_Document1&amp;quot; msdata:rowOrder=&amp;quot;0&amp;quot;&amp;gt;_x000d__x000a_        &amp;lt;DocumentID&amp;gt;455776853&amp;lt;/DocumentID&amp;gt;_x000d__x000a_        &amp;lt;DocumentMainID&amp;gt;0&amp;lt;/DocumentMainID&amp;gt;_x000d__x000a_        &amp;lt;CaseID&amp;gt;80760065&amp;lt;/CaseID&amp;gt;_x000d__x000a_        &amp;lt;DocumentIncludedDate&amp;gt;2024-09-21T22:00:57.02+03:00&amp;lt;/DocumentIncludedDate&amp;gt;_x000d__x000a_        &amp;lt;DocumentDesc&amp;gt;החלטה על בקשה של משיב 1 תגובת ממונה&amp;lt;/DocumentDesc&amp;gt;_x000d__x000a_        &amp;lt;DocumentDirectionID&amp;gt;2&amp;lt;/DocumentDirectionID&amp;gt;_x000d__x000a_        &amp;lt;SourceID&amp;gt;1&amp;lt;/SourceID&amp;gt;_x000d__x000a_        &amp;lt;VersionNumber&amp;gt;6&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4-09-21T22:00:57.02+03:00&amp;lt;/DocumentSavingDate&amp;gt;_x000d__x000a_        &amp;lt;DocumentChangeDate&amp;gt;2024-09-21T22:00:57.177+03:00&amp;lt;/DocumentChangeDate&amp;gt;_x000d__x000a_        &amp;lt;IsScanned&amp;gt;false&amp;lt;/IsScanned&amp;gt;_x000d__x000a_        &amp;lt;PageQuantity&amp;gt;0&amp;lt;/PageQuantity&amp;gt;_x000d__x000a_        &amp;lt;DocumentStatusID&amp;gt;2&amp;lt;/DocumentStatusID&amp;gt;_x000d__x000a_        &amp;lt;DocumentStatusChangeDate&amp;gt;2024-09-21T22:00:57.177+03:00&amp;lt;/DocumentStatusChangeDate&amp;gt;_x000d__x000a_        &amp;lt;TemplateVersionID&amp;gt;1&amp;lt;/TemplateVersionID&amp;gt;_x000d__x000a_        &amp;lt;DocumentChangeUserID&amp;gt;059649806@GOV.IL&amp;lt;/DocumentChangeUserID&amp;gt;_x000d__x000a_        &amp;lt;DocumentCreationUserID&amp;gt;059649806@GOV.IL&amp;lt;/DocumentCreationUserID&amp;gt;_x000d__x000a_        &amp;lt;OriginalDocumentID&amp;gt;455764581&amp;lt;/OriginalDocumentID&amp;gt;_x000d__x000a_        &amp;lt;PrivillegeID&amp;gt;1&amp;lt;/PrivillegeID&amp;gt;_x000d__x000a_        &amp;lt;FromPage&amp;gt;0&amp;lt;/FromPage&amp;gt;_x000d__x000a_        &amp;lt;ToPage&amp;gt;0&amp;lt;/ToPage&amp;gt;_x000d__x000a_        &amp;lt;FileID&amp;gt;5366f51592010000090037f6ab461bba&amp;lt;/FileID&amp;gt;_x000d__x000a_        &amp;lt;URL&amp;gt;\\CTLNFSV02\doc_repository\998\666\2af2e61392010000090037f6ab45ef25_copy.docx&amp;lt;/URL&amp;gt;_x000d__x000a_        &amp;lt;OlivePriority&amp;gt;1&amp;lt;/OlivePriority&amp;gt;_x000d__x000a_        &amp;lt;MetaDataTypeID&amp;gt;1&amp;lt;/MetaDataTypeID&amp;gt;_x000d__x000a_        &amp;lt;MetaDataChangeDate&amp;gt;2024-09-21T22:00:57.17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אילן בן-דור&amp;amp;lt;/anyType&amp;amp;gt;_x000d__x000a_    &amp;amp;lt;anyType xsi:type=&amp;quot;xsd:dateTime&amp;quot;&amp;amp;gt;2024-09-20T17:00:27.923&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9-20T17:00:27.923+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22CD6"/>
    <w:rsid w:val="000240CC"/>
    <w:rsid w:val="000529D2"/>
    <w:rsid w:val="000564AB"/>
    <w:rsid w:val="000610A6"/>
    <w:rsid w:val="00064FBD"/>
    <w:rsid w:val="00080F75"/>
    <w:rsid w:val="00082AB2"/>
    <w:rsid w:val="000906FE"/>
    <w:rsid w:val="00096AF7"/>
    <w:rsid w:val="000A2A66"/>
    <w:rsid w:val="000B17AB"/>
    <w:rsid w:val="000B344B"/>
    <w:rsid w:val="000B4A1B"/>
    <w:rsid w:val="000C32F7"/>
    <w:rsid w:val="000C3B0F"/>
    <w:rsid w:val="000C3B60"/>
    <w:rsid w:val="000D650A"/>
    <w:rsid w:val="000E0DD2"/>
    <w:rsid w:val="000E3953"/>
    <w:rsid w:val="000E3AF1"/>
    <w:rsid w:val="000F0BC8"/>
    <w:rsid w:val="000F0DD6"/>
    <w:rsid w:val="000F4843"/>
    <w:rsid w:val="00101793"/>
    <w:rsid w:val="00107E6D"/>
    <w:rsid w:val="0011194C"/>
    <w:rsid w:val="0011424C"/>
    <w:rsid w:val="001173C6"/>
    <w:rsid w:val="001367BC"/>
    <w:rsid w:val="00144D2A"/>
    <w:rsid w:val="0014653E"/>
    <w:rsid w:val="00160A78"/>
    <w:rsid w:val="0016290F"/>
    <w:rsid w:val="00180519"/>
    <w:rsid w:val="001822BB"/>
    <w:rsid w:val="00186BE3"/>
    <w:rsid w:val="00191C82"/>
    <w:rsid w:val="00194CF6"/>
    <w:rsid w:val="001B7527"/>
    <w:rsid w:val="001C4003"/>
    <w:rsid w:val="001C6F60"/>
    <w:rsid w:val="001C7E8B"/>
    <w:rsid w:val="001D4DBF"/>
    <w:rsid w:val="001D61FA"/>
    <w:rsid w:val="001E0C34"/>
    <w:rsid w:val="001E1459"/>
    <w:rsid w:val="001E75CA"/>
    <w:rsid w:val="001F6110"/>
    <w:rsid w:val="00211736"/>
    <w:rsid w:val="00222AF6"/>
    <w:rsid w:val="00225665"/>
    <w:rsid w:val="002265FF"/>
    <w:rsid w:val="00252BA1"/>
    <w:rsid w:val="002579AA"/>
    <w:rsid w:val="00263CB6"/>
    <w:rsid w:val="00264F04"/>
    <w:rsid w:val="00271B56"/>
    <w:rsid w:val="00282DB4"/>
    <w:rsid w:val="002A31A8"/>
    <w:rsid w:val="002B6BB9"/>
    <w:rsid w:val="002C344E"/>
    <w:rsid w:val="002C5991"/>
    <w:rsid w:val="002E30E4"/>
    <w:rsid w:val="002E75E9"/>
    <w:rsid w:val="002F0B1E"/>
    <w:rsid w:val="00307A6A"/>
    <w:rsid w:val="00307C40"/>
    <w:rsid w:val="00320433"/>
    <w:rsid w:val="003230C7"/>
    <w:rsid w:val="00327E50"/>
    <w:rsid w:val="0033597A"/>
    <w:rsid w:val="00343D89"/>
    <w:rsid w:val="00362612"/>
    <w:rsid w:val="0036490C"/>
    <w:rsid w:val="0036743F"/>
    <w:rsid w:val="003674D9"/>
    <w:rsid w:val="003715DD"/>
    <w:rsid w:val="003823E0"/>
    <w:rsid w:val="003839EF"/>
    <w:rsid w:val="003A4521"/>
    <w:rsid w:val="003B083F"/>
    <w:rsid w:val="003B20EF"/>
    <w:rsid w:val="003B3019"/>
    <w:rsid w:val="003C70DE"/>
    <w:rsid w:val="003D1C8C"/>
    <w:rsid w:val="003E2230"/>
    <w:rsid w:val="003F607E"/>
    <w:rsid w:val="00400426"/>
    <w:rsid w:val="0040096C"/>
    <w:rsid w:val="00405FAA"/>
    <w:rsid w:val="00410B12"/>
    <w:rsid w:val="00414F1F"/>
    <w:rsid w:val="0042349C"/>
    <w:rsid w:val="004237DB"/>
    <w:rsid w:val="0043125D"/>
    <w:rsid w:val="0043502B"/>
    <w:rsid w:val="004443AC"/>
    <w:rsid w:val="00444B02"/>
    <w:rsid w:val="00447FD1"/>
    <w:rsid w:val="00451E28"/>
    <w:rsid w:val="004619EC"/>
    <w:rsid w:val="00462450"/>
    <w:rsid w:val="00462C62"/>
    <w:rsid w:val="00465D36"/>
    <w:rsid w:val="00467B2D"/>
    <w:rsid w:val="004811EE"/>
    <w:rsid w:val="004815D9"/>
    <w:rsid w:val="00485D6E"/>
    <w:rsid w:val="0049799A"/>
    <w:rsid w:val="004C17EE"/>
    <w:rsid w:val="004C4BDF"/>
    <w:rsid w:val="004D1187"/>
    <w:rsid w:val="004D3AA0"/>
    <w:rsid w:val="004D5A14"/>
    <w:rsid w:val="004E1987"/>
    <w:rsid w:val="004E2E15"/>
    <w:rsid w:val="004E4301"/>
    <w:rsid w:val="004E6E3C"/>
    <w:rsid w:val="004F2A9B"/>
    <w:rsid w:val="0050714D"/>
    <w:rsid w:val="00520898"/>
    <w:rsid w:val="00523621"/>
    <w:rsid w:val="00524156"/>
    <w:rsid w:val="00524986"/>
    <w:rsid w:val="005268F6"/>
    <w:rsid w:val="00534228"/>
    <w:rsid w:val="00534284"/>
    <w:rsid w:val="00547DB7"/>
    <w:rsid w:val="00554DF5"/>
    <w:rsid w:val="00561C1E"/>
    <w:rsid w:val="0056601A"/>
    <w:rsid w:val="00584833"/>
    <w:rsid w:val="00586A38"/>
    <w:rsid w:val="005A14CA"/>
    <w:rsid w:val="005A1911"/>
    <w:rsid w:val="005A4DCA"/>
    <w:rsid w:val="005A7468"/>
    <w:rsid w:val="005D0281"/>
    <w:rsid w:val="005D3E9E"/>
    <w:rsid w:val="005F03E3"/>
    <w:rsid w:val="005F4F09"/>
    <w:rsid w:val="006004DA"/>
    <w:rsid w:val="0061431B"/>
    <w:rsid w:val="00622BAA"/>
    <w:rsid w:val="006306CF"/>
    <w:rsid w:val="00636B6E"/>
    <w:rsid w:val="00642D2C"/>
    <w:rsid w:val="00644E9A"/>
    <w:rsid w:val="006515A4"/>
    <w:rsid w:val="00671BD5"/>
    <w:rsid w:val="006805C1"/>
    <w:rsid w:val="00686C21"/>
    <w:rsid w:val="006931C1"/>
    <w:rsid w:val="00694556"/>
    <w:rsid w:val="006A5973"/>
    <w:rsid w:val="006B127F"/>
    <w:rsid w:val="006B2456"/>
    <w:rsid w:val="006B26D3"/>
    <w:rsid w:val="006C30C5"/>
    <w:rsid w:val="006D3B31"/>
    <w:rsid w:val="006D49D1"/>
    <w:rsid w:val="006E0D6C"/>
    <w:rsid w:val="006E0D96"/>
    <w:rsid w:val="006E1A53"/>
    <w:rsid w:val="006F4FBC"/>
    <w:rsid w:val="006F56E6"/>
    <w:rsid w:val="00704EDA"/>
    <w:rsid w:val="007174EE"/>
    <w:rsid w:val="00721122"/>
    <w:rsid w:val="0072434B"/>
    <w:rsid w:val="007257C9"/>
    <w:rsid w:val="00734689"/>
    <w:rsid w:val="00753019"/>
    <w:rsid w:val="00754801"/>
    <w:rsid w:val="00761441"/>
    <w:rsid w:val="00782165"/>
    <w:rsid w:val="00784378"/>
    <w:rsid w:val="00784456"/>
    <w:rsid w:val="00792E0F"/>
    <w:rsid w:val="00795365"/>
    <w:rsid w:val="007A351D"/>
    <w:rsid w:val="007B686E"/>
    <w:rsid w:val="007B7765"/>
    <w:rsid w:val="007C5BDD"/>
    <w:rsid w:val="007C7467"/>
    <w:rsid w:val="007D4517"/>
    <w:rsid w:val="007D45E3"/>
    <w:rsid w:val="007E6115"/>
    <w:rsid w:val="007F2E55"/>
    <w:rsid w:val="007F4609"/>
    <w:rsid w:val="007F6B77"/>
    <w:rsid w:val="00813D1A"/>
    <w:rsid w:val="00814468"/>
    <w:rsid w:val="0081503B"/>
    <w:rsid w:val="008176A1"/>
    <w:rsid w:val="00820005"/>
    <w:rsid w:val="008335BC"/>
    <w:rsid w:val="00844318"/>
    <w:rsid w:val="008464E5"/>
    <w:rsid w:val="008531F0"/>
    <w:rsid w:val="00855BE2"/>
    <w:rsid w:val="00863F5D"/>
    <w:rsid w:val="00864BB0"/>
    <w:rsid w:val="00866E88"/>
    <w:rsid w:val="00870890"/>
    <w:rsid w:val="00873602"/>
    <w:rsid w:val="00875D12"/>
    <w:rsid w:val="0088479D"/>
    <w:rsid w:val="00891F42"/>
    <w:rsid w:val="008964AA"/>
    <w:rsid w:val="00896889"/>
    <w:rsid w:val="008A6E97"/>
    <w:rsid w:val="008C5714"/>
    <w:rsid w:val="008D10B2"/>
    <w:rsid w:val="008E303C"/>
    <w:rsid w:val="008F3BE0"/>
    <w:rsid w:val="00903896"/>
    <w:rsid w:val="00906F3D"/>
    <w:rsid w:val="00913437"/>
    <w:rsid w:val="0092646C"/>
    <w:rsid w:val="0093540C"/>
    <w:rsid w:val="0094424E"/>
    <w:rsid w:val="00955642"/>
    <w:rsid w:val="009622DF"/>
    <w:rsid w:val="00962CCA"/>
    <w:rsid w:val="0096493F"/>
    <w:rsid w:val="00967DFF"/>
    <w:rsid w:val="00977022"/>
    <w:rsid w:val="00994341"/>
    <w:rsid w:val="00994EE6"/>
    <w:rsid w:val="009A1FA4"/>
    <w:rsid w:val="009B1502"/>
    <w:rsid w:val="009B2B3F"/>
    <w:rsid w:val="009C6EA4"/>
    <w:rsid w:val="009D1A48"/>
    <w:rsid w:val="009D5AFD"/>
    <w:rsid w:val="009E1CE7"/>
    <w:rsid w:val="009E4EA5"/>
    <w:rsid w:val="009F164B"/>
    <w:rsid w:val="009F323C"/>
    <w:rsid w:val="00A03D18"/>
    <w:rsid w:val="00A11452"/>
    <w:rsid w:val="00A22D4E"/>
    <w:rsid w:val="00A3392B"/>
    <w:rsid w:val="00A643F3"/>
    <w:rsid w:val="00A85E34"/>
    <w:rsid w:val="00A9144F"/>
    <w:rsid w:val="00A94B64"/>
    <w:rsid w:val="00AA3229"/>
    <w:rsid w:val="00AA7596"/>
    <w:rsid w:val="00AB5E52"/>
    <w:rsid w:val="00AC3B02"/>
    <w:rsid w:val="00AC3B7B"/>
    <w:rsid w:val="00AC5209"/>
    <w:rsid w:val="00AE0E34"/>
    <w:rsid w:val="00AE2B4B"/>
    <w:rsid w:val="00AE729E"/>
    <w:rsid w:val="00AE7752"/>
    <w:rsid w:val="00AF200B"/>
    <w:rsid w:val="00AF7FDA"/>
    <w:rsid w:val="00B02C14"/>
    <w:rsid w:val="00B149BB"/>
    <w:rsid w:val="00B41CCA"/>
    <w:rsid w:val="00B52C0A"/>
    <w:rsid w:val="00B5356E"/>
    <w:rsid w:val="00B809AD"/>
    <w:rsid w:val="00B80CBD"/>
    <w:rsid w:val="00B86096"/>
    <w:rsid w:val="00B964D9"/>
    <w:rsid w:val="00BA0A7C"/>
    <w:rsid w:val="00BA517C"/>
    <w:rsid w:val="00BA6135"/>
    <w:rsid w:val="00BB3D05"/>
    <w:rsid w:val="00BB706D"/>
    <w:rsid w:val="00BB73BE"/>
    <w:rsid w:val="00BC2D89"/>
    <w:rsid w:val="00BD6531"/>
    <w:rsid w:val="00BE05B2"/>
    <w:rsid w:val="00BF1908"/>
    <w:rsid w:val="00BF209A"/>
    <w:rsid w:val="00C16EFA"/>
    <w:rsid w:val="00C22D93"/>
    <w:rsid w:val="00C23458"/>
    <w:rsid w:val="00C24983"/>
    <w:rsid w:val="00C31120"/>
    <w:rsid w:val="00C34343"/>
    <w:rsid w:val="00C34482"/>
    <w:rsid w:val="00C43648"/>
    <w:rsid w:val="00C50A9F"/>
    <w:rsid w:val="00C61697"/>
    <w:rsid w:val="00C642FA"/>
    <w:rsid w:val="00CB09B0"/>
    <w:rsid w:val="00CC7622"/>
    <w:rsid w:val="00CD608F"/>
    <w:rsid w:val="00CD6A5F"/>
    <w:rsid w:val="00CF6BB7"/>
    <w:rsid w:val="00D00B4C"/>
    <w:rsid w:val="00D04AA4"/>
    <w:rsid w:val="00D05253"/>
    <w:rsid w:val="00D124E7"/>
    <w:rsid w:val="00D137FF"/>
    <w:rsid w:val="00D24959"/>
    <w:rsid w:val="00D27982"/>
    <w:rsid w:val="00D33B86"/>
    <w:rsid w:val="00D41497"/>
    <w:rsid w:val="00D44968"/>
    <w:rsid w:val="00D53924"/>
    <w:rsid w:val="00D544E6"/>
    <w:rsid w:val="00D55D0C"/>
    <w:rsid w:val="00D6041E"/>
    <w:rsid w:val="00D73D48"/>
    <w:rsid w:val="00D92668"/>
    <w:rsid w:val="00D95CA0"/>
    <w:rsid w:val="00D96D8C"/>
    <w:rsid w:val="00DA6649"/>
    <w:rsid w:val="00DC1259"/>
    <w:rsid w:val="00DC1BD2"/>
    <w:rsid w:val="00DC2571"/>
    <w:rsid w:val="00DC487C"/>
    <w:rsid w:val="00DD4335"/>
    <w:rsid w:val="00DE1E7D"/>
    <w:rsid w:val="00DE2A79"/>
    <w:rsid w:val="00DE6BF6"/>
    <w:rsid w:val="00DF153C"/>
    <w:rsid w:val="00E05E18"/>
    <w:rsid w:val="00E07B33"/>
    <w:rsid w:val="00E1068A"/>
    <w:rsid w:val="00E142A3"/>
    <w:rsid w:val="00E25884"/>
    <w:rsid w:val="00E25B55"/>
    <w:rsid w:val="00E2654D"/>
    <w:rsid w:val="00E31C2B"/>
    <w:rsid w:val="00E5426A"/>
    <w:rsid w:val="00E54642"/>
    <w:rsid w:val="00E80CBE"/>
    <w:rsid w:val="00E87ECB"/>
    <w:rsid w:val="00E90608"/>
    <w:rsid w:val="00E90CD8"/>
    <w:rsid w:val="00E9269D"/>
    <w:rsid w:val="00E962E3"/>
    <w:rsid w:val="00EB6C79"/>
    <w:rsid w:val="00EC37E9"/>
    <w:rsid w:val="00F00B4C"/>
    <w:rsid w:val="00F038D8"/>
    <w:rsid w:val="00F06995"/>
    <w:rsid w:val="00F12D66"/>
    <w:rsid w:val="00F13623"/>
    <w:rsid w:val="00F44D1D"/>
    <w:rsid w:val="00F56CE2"/>
    <w:rsid w:val="00F820AA"/>
    <w:rsid w:val="00F84B6D"/>
    <w:rsid w:val="00F909BA"/>
    <w:rsid w:val="00F957E8"/>
    <w:rsid w:val="00F9622D"/>
    <w:rsid w:val="00FA311A"/>
    <w:rsid w:val="00FA5FDA"/>
    <w:rsid w:val="00FB6AB3"/>
    <w:rsid w:val="00FD0991"/>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1">
    <w:name w:val="heading 1"/>
    <w:basedOn w:val="a"/>
    <w:next w:val="a"/>
    <w:link w:val="10"/>
    <w:qFormat/>
    <w:rsid w:val="00CD6A5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nhideWhenUsed/>
    <w:qFormat/>
    <w:rsid w:val="008964A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nhideWhenUsed/>
    <w:qFormat/>
    <w:rsid w:val="00D92668"/>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813D1A"/>
    <w:pPr>
      <w:ind w:left="720"/>
      <w:contextualSpacing/>
    </w:pPr>
  </w:style>
  <w:style w:type="paragraph" w:styleId="NormalWeb">
    <w:name w:val="Normal (Web)"/>
    <w:basedOn w:val="a"/>
    <w:uiPriority w:val="99"/>
    <w:semiHidden/>
    <w:unhideWhenUsed/>
    <w:rsid w:val="008531F0"/>
    <w:pPr>
      <w:bidi w:val="0"/>
      <w:spacing w:before="100" w:beforeAutospacing="1" w:after="100" w:afterAutospacing="1"/>
    </w:pPr>
    <w:rPr>
      <w:rFonts w:cs="Times New Roman"/>
      <w:noProof w:val="0"/>
    </w:rPr>
  </w:style>
  <w:style w:type="character" w:customStyle="1" w:styleId="default">
    <w:name w:val="default"/>
    <w:rsid w:val="002A31A8"/>
    <w:rPr>
      <w:rFonts w:ascii="Times New Roman" w:hAnsi="Times New Roman" w:cs="Times New Roman"/>
      <w:sz w:val="26"/>
      <w:szCs w:val="26"/>
    </w:rPr>
  </w:style>
  <w:style w:type="paragraph" w:customStyle="1" w:styleId="P00">
    <w:name w:val="P00"/>
    <w:link w:val="P000"/>
    <w:rsid w:val="002A31A8"/>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noProof/>
      <w:szCs w:val="26"/>
      <w:lang w:eastAsia="he-IL"/>
    </w:rPr>
  </w:style>
  <w:style w:type="character" w:customStyle="1" w:styleId="big-number">
    <w:name w:val="big-number"/>
    <w:rsid w:val="002A31A8"/>
    <w:rPr>
      <w:rFonts w:ascii="Times New Roman" w:hAnsi="Times New Roman" w:cs="Times New Roman"/>
      <w:sz w:val="32"/>
      <w:szCs w:val="32"/>
    </w:rPr>
  </w:style>
  <w:style w:type="character" w:customStyle="1" w:styleId="P000">
    <w:name w:val="P00 תו"/>
    <w:link w:val="P00"/>
    <w:rsid w:val="002A31A8"/>
    <w:rPr>
      <w:noProof/>
      <w:szCs w:val="26"/>
      <w:lang w:eastAsia="he-IL"/>
    </w:rPr>
  </w:style>
  <w:style w:type="character" w:customStyle="1" w:styleId="30">
    <w:name w:val="כותרת 3 תו"/>
    <w:basedOn w:val="a0"/>
    <w:link w:val="3"/>
    <w:rsid w:val="00D92668"/>
    <w:rPr>
      <w:rFonts w:asciiTheme="majorHAnsi" w:eastAsiaTheme="majorEastAsia" w:hAnsiTheme="majorHAnsi" w:cstheme="majorBidi"/>
      <w:noProof/>
      <w:color w:val="243F60" w:themeColor="accent1" w:themeShade="7F"/>
      <w:sz w:val="24"/>
      <w:szCs w:val="24"/>
    </w:rPr>
  </w:style>
  <w:style w:type="character" w:styleId="Hyperlink">
    <w:name w:val="Hyperlink"/>
    <w:basedOn w:val="a0"/>
    <w:uiPriority w:val="99"/>
    <w:unhideWhenUsed/>
    <w:rsid w:val="00D92668"/>
    <w:rPr>
      <w:color w:val="0000FF"/>
      <w:u w:val="single"/>
    </w:rPr>
  </w:style>
  <w:style w:type="character" w:customStyle="1" w:styleId="20">
    <w:name w:val="כותרת 2 תו"/>
    <w:basedOn w:val="a0"/>
    <w:link w:val="2"/>
    <w:rsid w:val="008964AA"/>
    <w:rPr>
      <w:rFonts w:asciiTheme="majorHAnsi" w:eastAsiaTheme="majorEastAsia" w:hAnsiTheme="majorHAnsi" w:cstheme="majorBidi"/>
      <w:noProof/>
      <w:color w:val="365F91" w:themeColor="accent1" w:themeShade="BF"/>
      <w:sz w:val="26"/>
      <w:szCs w:val="26"/>
    </w:rPr>
  </w:style>
  <w:style w:type="paragraph" w:customStyle="1" w:styleId="big-header">
    <w:name w:val="big-header"/>
    <w:basedOn w:val="a"/>
    <w:rsid w:val="00D41497"/>
    <w:pPr>
      <w:keepNext/>
      <w:keepLines/>
      <w:widowControl w:val="0"/>
      <w:tabs>
        <w:tab w:val="left" w:pos="624"/>
        <w:tab w:val="left" w:pos="1021"/>
        <w:tab w:val="left" w:pos="1474"/>
        <w:tab w:val="left" w:pos="1928"/>
        <w:tab w:val="left" w:pos="2381"/>
        <w:tab w:val="left" w:pos="2835"/>
      </w:tabs>
      <w:suppressAutoHyphens/>
      <w:autoSpaceDE w:val="0"/>
      <w:autoSpaceDN w:val="0"/>
      <w:spacing w:before="440" w:after="120"/>
      <w:ind w:left="2835"/>
      <w:jc w:val="center"/>
    </w:pPr>
    <w:rPr>
      <w:rFonts w:cs="Times New Roman"/>
      <w:sz w:val="20"/>
      <w:szCs w:val="32"/>
      <w:lang w:eastAsia="he-IL"/>
    </w:rPr>
  </w:style>
  <w:style w:type="character" w:customStyle="1" w:styleId="10">
    <w:name w:val="כותרת 1 תו"/>
    <w:basedOn w:val="a0"/>
    <w:link w:val="1"/>
    <w:rsid w:val="00CD6A5F"/>
    <w:rPr>
      <w:rFonts w:asciiTheme="majorHAnsi" w:eastAsiaTheme="majorEastAsia" w:hAnsiTheme="majorHAnsi" w:cstheme="majorBidi"/>
      <w:noProof/>
      <w:color w:val="365F91" w:themeColor="accent1" w:themeShade="BF"/>
      <w:sz w:val="32"/>
      <w:szCs w:val="32"/>
    </w:rPr>
  </w:style>
  <w:style w:type="paragraph" w:styleId="ae">
    <w:name w:val="TOC Heading"/>
    <w:basedOn w:val="1"/>
    <w:next w:val="a"/>
    <w:uiPriority w:val="39"/>
    <w:unhideWhenUsed/>
    <w:qFormat/>
    <w:rsid w:val="00CD6A5F"/>
    <w:pPr>
      <w:spacing w:line="259" w:lineRule="auto"/>
      <w:outlineLvl w:val="9"/>
    </w:pPr>
    <w:rPr>
      <w:noProof w:val="0"/>
      <w:rtl/>
      <w:cs/>
    </w:rPr>
  </w:style>
  <w:style w:type="paragraph" w:styleId="TOC3">
    <w:name w:val="toc 3"/>
    <w:basedOn w:val="a"/>
    <w:next w:val="a"/>
    <w:autoRedefine/>
    <w:uiPriority w:val="39"/>
    <w:unhideWhenUsed/>
    <w:rsid w:val="00CD6A5F"/>
    <w:pPr>
      <w:spacing w:after="100"/>
      <w:ind w:left="480"/>
    </w:pPr>
  </w:style>
  <w:style w:type="paragraph" w:styleId="TOC2">
    <w:name w:val="toc 2"/>
    <w:basedOn w:val="a"/>
    <w:next w:val="a"/>
    <w:autoRedefine/>
    <w:uiPriority w:val="39"/>
    <w:unhideWhenUsed/>
    <w:rsid w:val="00CD6A5F"/>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764569">
      <w:bodyDiv w:val="1"/>
      <w:marLeft w:val="0"/>
      <w:marRight w:val="0"/>
      <w:marTop w:val="0"/>
      <w:marBottom w:val="0"/>
      <w:divBdr>
        <w:top w:val="none" w:sz="0" w:space="0" w:color="auto"/>
        <w:left w:val="none" w:sz="0" w:space="0" w:color="auto"/>
        <w:bottom w:val="none" w:sz="0" w:space="0" w:color="auto"/>
        <w:right w:val="none" w:sz="0" w:space="0" w:color="auto"/>
      </w:divBdr>
      <w:divsChild>
        <w:div w:id="1593469009">
          <w:marLeft w:val="0"/>
          <w:marRight w:val="0"/>
          <w:marTop w:val="0"/>
          <w:marBottom w:val="0"/>
          <w:divBdr>
            <w:top w:val="none" w:sz="0" w:space="0" w:color="auto"/>
            <w:left w:val="none" w:sz="0" w:space="0" w:color="auto"/>
            <w:bottom w:val="none" w:sz="0" w:space="0" w:color="auto"/>
            <w:right w:val="none" w:sz="0" w:space="0" w:color="auto"/>
          </w:divBdr>
        </w:div>
      </w:divsChild>
    </w:div>
    <w:div w:id="869148908">
      <w:bodyDiv w:val="1"/>
      <w:marLeft w:val="0"/>
      <w:marRight w:val="0"/>
      <w:marTop w:val="0"/>
      <w:marBottom w:val="0"/>
      <w:divBdr>
        <w:top w:val="none" w:sz="0" w:space="0" w:color="auto"/>
        <w:left w:val="none" w:sz="0" w:space="0" w:color="auto"/>
        <w:bottom w:val="none" w:sz="0" w:space="0" w:color="auto"/>
        <w:right w:val="none" w:sz="0" w:space="0" w:color="auto"/>
      </w:divBdr>
      <w:divsChild>
        <w:div w:id="1919484436">
          <w:marLeft w:val="0"/>
          <w:marRight w:val="0"/>
          <w:marTop w:val="0"/>
          <w:marBottom w:val="0"/>
          <w:divBdr>
            <w:top w:val="none" w:sz="0" w:space="0" w:color="auto"/>
            <w:left w:val="none" w:sz="0" w:space="0" w:color="auto"/>
            <w:bottom w:val="none" w:sz="0" w:space="0" w:color="auto"/>
            <w:right w:val="none" w:sz="0" w:space="0" w:color="auto"/>
          </w:divBdr>
        </w:div>
      </w:divsChild>
    </w:div>
    <w:div w:id="1202665952">
      <w:bodyDiv w:val="1"/>
      <w:marLeft w:val="0"/>
      <w:marRight w:val="0"/>
      <w:marTop w:val="0"/>
      <w:marBottom w:val="0"/>
      <w:divBdr>
        <w:top w:val="none" w:sz="0" w:space="0" w:color="auto"/>
        <w:left w:val="none" w:sz="0" w:space="0" w:color="auto"/>
        <w:bottom w:val="none" w:sz="0" w:space="0" w:color="auto"/>
        <w:right w:val="none" w:sz="0" w:space="0" w:color="auto"/>
      </w:divBdr>
      <w:divsChild>
        <w:div w:id="585311682">
          <w:marLeft w:val="0"/>
          <w:marRight w:val="0"/>
          <w:marTop w:val="15"/>
          <w:marBottom w:val="0"/>
          <w:divBdr>
            <w:top w:val="none" w:sz="0" w:space="0" w:color="auto"/>
            <w:left w:val="none" w:sz="0" w:space="0" w:color="auto"/>
            <w:bottom w:val="none" w:sz="0" w:space="0" w:color="auto"/>
            <w:right w:val="none" w:sz="0" w:space="0" w:color="auto"/>
          </w:divBdr>
          <w:divsChild>
            <w:div w:id="1246262361">
              <w:marLeft w:val="0"/>
              <w:marRight w:val="0"/>
              <w:marTop w:val="0"/>
              <w:marBottom w:val="0"/>
              <w:divBdr>
                <w:top w:val="none" w:sz="0" w:space="0" w:color="auto"/>
                <w:left w:val="none" w:sz="0" w:space="0" w:color="auto"/>
                <w:bottom w:val="none" w:sz="0" w:space="0" w:color="auto"/>
                <w:right w:val="none" w:sz="0" w:space="0" w:color="auto"/>
              </w:divBdr>
              <w:divsChild>
                <w:div w:id="1764766798">
                  <w:marLeft w:val="0"/>
                  <w:marRight w:val="0"/>
                  <w:marTop w:val="0"/>
                  <w:marBottom w:val="0"/>
                  <w:divBdr>
                    <w:top w:val="none" w:sz="0" w:space="0" w:color="auto"/>
                    <w:left w:val="none" w:sz="0" w:space="0" w:color="auto"/>
                    <w:bottom w:val="none" w:sz="0" w:space="0" w:color="auto"/>
                    <w:right w:val="none" w:sz="0" w:space="0" w:color="auto"/>
                  </w:divBdr>
                </w:div>
                <w:div w:id="736709334">
                  <w:marLeft w:val="0"/>
                  <w:marRight w:val="0"/>
                  <w:marTop w:val="0"/>
                  <w:marBottom w:val="0"/>
                  <w:divBdr>
                    <w:top w:val="none" w:sz="0" w:space="0" w:color="auto"/>
                    <w:left w:val="none" w:sz="0" w:space="0" w:color="auto"/>
                    <w:bottom w:val="none" w:sz="0" w:space="0" w:color="auto"/>
                    <w:right w:val="none" w:sz="0" w:space="0" w:color="auto"/>
                  </w:divBdr>
                </w:div>
                <w:div w:id="590940878">
                  <w:marLeft w:val="0"/>
                  <w:marRight w:val="0"/>
                  <w:marTop w:val="0"/>
                  <w:marBottom w:val="0"/>
                  <w:divBdr>
                    <w:top w:val="none" w:sz="0" w:space="0" w:color="auto"/>
                    <w:left w:val="none" w:sz="0" w:space="0" w:color="auto"/>
                    <w:bottom w:val="none" w:sz="0" w:space="0" w:color="auto"/>
                    <w:right w:val="none" w:sz="0" w:space="0" w:color="auto"/>
                  </w:divBdr>
                </w:div>
                <w:div w:id="362097796">
                  <w:marLeft w:val="0"/>
                  <w:marRight w:val="0"/>
                  <w:marTop w:val="0"/>
                  <w:marBottom w:val="0"/>
                  <w:divBdr>
                    <w:top w:val="none" w:sz="0" w:space="0" w:color="auto"/>
                    <w:left w:val="none" w:sz="0" w:space="0" w:color="auto"/>
                    <w:bottom w:val="none" w:sz="0" w:space="0" w:color="auto"/>
                    <w:right w:val="none" w:sz="0" w:space="0" w:color="auto"/>
                  </w:divBdr>
                </w:div>
                <w:div w:id="1654606391">
                  <w:marLeft w:val="0"/>
                  <w:marRight w:val="0"/>
                  <w:marTop w:val="0"/>
                  <w:marBottom w:val="0"/>
                  <w:divBdr>
                    <w:top w:val="none" w:sz="0" w:space="0" w:color="auto"/>
                    <w:left w:val="none" w:sz="0" w:space="0" w:color="auto"/>
                    <w:bottom w:val="none" w:sz="0" w:space="0" w:color="auto"/>
                    <w:right w:val="none" w:sz="0" w:space="0" w:color="auto"/>
                  </w:divBdr>
                </w:div>
                <w:div w:id="1086002784">
                  <w:marLeft w:val="0"/>
                  <w:marRight w:val="0"/>
                  <w:marTop w:val="0"/>
                  <w:marBottom w:val="0"/>
                  <w:divBdr>
                    <w:top w:val="none" w:sz="0" w:space="0" w:color="auto"/>
                    <w:left w:val="none" w:sz="0" w:space="0" w:color="auto"/>
                    <w:bottom w:val="none" w:sz="0" w:space="0" w:color="auto"/>
                    <w:right w:val="none" w:sz="0" w:space="0" w:color="auto"/>
                  </w:divBdr>
                </w:div>
                <w:div w:id="1746763203">
                  <w:marLeft w:val="0"/>
                  <w:marRight w:val="0"/>
                  <w:marTop w:val="0"/>
                  <w:marBottom w:val="0"/>
                  <w:divBdr>
                    <w:top w:val="none" w:sz="0" w:space="0" w:color="auto"/>
                    <w:left w:val="none" w:sz="0" w:space="0" w:color="auto"/>
                    <w:bottom w:val="none" w:sz="0" w:space="0" w:color="auto"/>
                    <w:right w:val="none" w:sz="0" w:space="0" w:color="auto"/>
                  </w:divBdr>
                </w:div>
                <w:div w:id="1107624388">
                  <w:marLeft w:val="0"/>
                  <w:marRight w:val="0"/>
                  <w:marTop w:val="0"/>
                  <w:marBottom w:val="0"/>
                  <w:divBdr>
                    <w:top w:val="none" w:sz="0" w:space="0" w:color="auto"/>
                    <w:left w:val="none" w:sz="0" w:space="0" w:color="auto"/>
                    <w:bottom w:val="none" w:sz="0" w:space="0" w:color="auto"/>
                    <w:right w:val="none" w:sz="0" w:space="0" w:color="auto"/>
                  </w:divBdr>
                </w:div>
                <w:div w:id="1052845347">
                  <w:marLeft w:val="0"/>
                  <w:marRight w:val="0"/>
                  <w:marTop w:val="0"/>
                  <w:marBottom w:val="0"/>
                  <w:divBdr>
                    <w:top w:val="none" w:sz="0" w:space="0" w:color="auto"/>
                    <w:left w:val="none" w:sz="0" w:space="0" w:color="auto"/>
                    <w:bottom w:val="none" w:sz="0" w:space="0" w:color="auto"/>
                    <w:right w:val="none" w:sz="0" w:space="0" w:color="auto"/>
                  </w:divBdr>
                </w:div>
                <w:div w:id="1319922451">
                  <w:marLeft w:val="0"/>
                  <w:marRight w:val="0"/>
                  <w:marTop w:val="0"/>
                  <w:marBottom w:val="0"/>
                  <w:divBdr>
                    <w:top w:val="none" w:sz="0" w:space="0" w:color="auto"/>
                    <w:left w:val="none" w:sz="0" w:space="0" w:color="auto"/>
                    <w:bottom w:val="none" w:sz="0" w:space="0" w:color="auto"/>
                    <w:right w:val="none" w:sz="0" w:space="0" w:color="auto"/>
                  </w:divBdr>
                </w:div>
                <w:div w:id="1905680141">
                  <w:marLeft w:val="0"/>
                  <w:marRight w:val="0"/>
                  <w:marTop w:val="0"/>
                  <w:marBottom w:val="0"/>
                  <w:divBdr>
                    <w:top w:val="none" w:sz="0" w:space="0" w:color="auto"/>
                    <w:left w:val="none" w:sz="0" w:space="0" w:color="auto"/>
                    <w:bottom w:val="none" w:sz="0" w:space="0" w:color="auto"/>
                    <w:right w:val="none" w:sz="0" w:space="0" w:color="auto"/>
                  </w:divBdr>
                </w:div>
                <w:div w:id="207767786">
                  <w:marLeft w:val="0"/>
                  <w:marRight w:val="0"/>
                  <w:marTop w:val="0"/>
                  <w:marBottom w:val="0"/>
                  <w:divBdr>
                    <w:top w:val="none" w:sz="0" w:space="0" w:color="auto"/>
                    <w:left w:val="none" w:sz="0" w:space="0" w:color="auto"/>
                    <w:bottom w:val="none" w:sz="0" w:space="0" w:color="auto"/>
                    <w:right w:val="none" w:sz="0" w:space="0" w:color="auto"/>
                  </w:divBdr>
                </w:div>
                <w:div w:id="1629121376">
                  <w:marLeft w:val="0"/>
                  <w:marRight w:val="0"/>
                  <w:marTop w:val="0"/>
                  <w:marBottom w:val="0"/>
                  <w:divBdr>
                    <w:top w:val="none" w:sz="0" w:space="0" w:color="auto"/>
                    <w:left w:val="none" w:sz="0" w:space="0" w:color="auto"/>
                    <w:bottom w:val="none" w:sz="0" w:space="0" w:color="auto"/>
                    <w:right w:val="none" w:sz="0" w:space="0" w:color="auto"/>
                  </w:divBdr>
                </w:div>
                <w:div w:id="1848790617">
                  <w:marLeft w:val="0"/>
                  <w:marRight w:val="0"/>
                  <w:marTop w:val="0"/>
                  <w:marBottom w:val="0"/>
                  <w:divBdr>
                    <w:top w:val="none" w:sz="0" w:space="0" w:color="auto"/>
                    <w:left w:val="none" w:sz="0" w:space="0" w:color="auto"/>
                    <w:bottom w:val="none" w:sz="0" w:space="0" w:color="auto"/>
                    <w:right w:val="none" w:sz="0" w:space="0" w:color="auto"/>
                  </w:divBdr>
                </w:div>
                <w:div w:id="1131561256">
                  <w:marLeft w:val="0"/>
                  <w:marRight w:val="0"/>
                  <w:marTop w:val="0"/>
                  <w:marBottom w:val="0"/>
                  <w:divBdr>
                    <w:top w:val="none" w:sz="0" w:space="0" w:color="auto"/>
                    <w:left w:val="none" w:sz="0" w:space="0" w:color="auto"/>
                    <w:bottom w:val="none" w:sz="0" w:space="0" w:color="auto"/>
                    <w:right w:val="none" w:sz="0" w:space="0" w:color="auto"/>
                  </w:divBdr>
                </w:div>
                <w:div w:id="639381136">
                  <w:marLeft w:val="0"/>
                  <w:marRight w:val="0"/>
                  <w:marTop w:val="0"/>
                  <w:marBottom w:val="0"/>
                  <w:divBdr>
                    <w:top w:val="none" w:sz="0" w:space="0" w:color="auto"/>
                    <w:left w:val="none" w:sz="0" w:space="0" w:color="auto"/>
                    <w:bottom w:val="none" w:sz="0" w:space="0" w:color="auto"/>
                    <w:right w:val="none" w:sz="0" w:space="0" w:color="auto"/>
                  </w:divBdr>
                </w:div>
                <w:div w:id="1549367755">
                  <w:marLeft w:val="0"/>
                  <w:marRight w:val="0"/>
                  <w:marTop w:val="0"/>
                  <w:marBottom w:val="0"/>
                  <w:divBdr>
                    <w:top w:val="none" w:sz="0" w:space="0" w:color="auto"/>
                    <w:left w:val="none" w:sz="0" w:space="0" w:color="auto"/>
                    <w:bottom w:val="none" w:sz="0" w:space="0" w:color="auto"/>
                    <w:right w:val="none" w:sz="0" w:space="0" w:color="auto"/>
                  </w:divBdr>
                </w:div>
                <w:div w:id="46465374">
                  <w:marLeft w:val="0"/>
                  <w:marRight w:val="0"/>
                  <w:marTop w:val="0"/>
                  <w:marBottom w:val="0"/>
                  <w:divBdr>
                    <w:top w:val="none" w:sz="0" w:space="0" w:color="auto"/>
                    <w:left w:val="none" w:sz="0" w:space="0" w:color="auto"/>
                    <w:bottom w:val="none" w:sz="0" w:space="0" w:color="auto"/>
                    <w:right w:val="none" w:sz="0" w:space="0" w:color="auto"/>
                  </w:divBdr>
                </w:div>
                <w:div w:id="217741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DB796D" w:rsidP="00DB796D">
          <w:pPr>
            <w:pStyle w:val="E460D38E05664FF79D4EFF282EF8EC9923"/>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E11830" w:rsidP="00E11830">
          <w:pPr>
            <w:pStyle w:val="D290653DA13E4E738B7E725F79D7332915"/>
          </w:pPr>
          <w:r>
            <w:rPr>
              <w:rFonts w:hint="eastAsia"/>
              <w:sz w:val="20"/>
              <w:szCs w:val="20"/>
              <w:rtl/>
            </w:rPr>
            <w:t>מספר</w:t>
          </w:r>
          <w:r>
            <w:rPr>
              <w:sz w:val="20"/>
              <w:szCs w:val="20"/>
              <w:rtl/>
            </w:rPr>
            <w:t xml:space="preserve"> תיק חיצוני</w:t>
          </w:r>
        </w:p>
      </w:docPartBody>
    </w:docPart>
    <w:docPart>
      <w:docPartPr>
        <w:name w:val="A97FD8D11CEA493FB869A797FB33F1CD"/>
        <w:category>
          <w:name w:val="כללי"/>
          <w:gallery w:val="placeholder"/>
        </w:category>
        <w:types>
          <w:type w:val="bbPlcHdr"/>
        </w:types>
        <w:behaviors>
          <w:behavior w:val="content"/>
        </w:behaviors>
        <w:guid w:val="{D30FC6F9-3CDF-4BCA-AA81-14934BCC728B}"/>
      </w:docPartPr>
      <w:docPartBody>
        <w:p w:rsidR="002828BB" w:rsidRDefault="00E11830" w:rsidP="00E11830">
          <w:pPr>
            <w:pStyle w:val="A97FD8D11CEA493FB869A797FB33F1CD2"/>
          </w:pPr>
          <w:r w:rsidRPr="00405FAA">
            <w:rPr>
              <w:rFonts w:ascii="Arial" w:hAnsi="Arial" w:hint="eastAsia"/>
              <w:b/>
              <w:bCs/>
              <w:noProof w:val="0"/>
              <w:sz w:val="26"/>
              <w:szCs w:val="26"/>
              <w:rtl/>
            </w:rPr>
            <w:t>סוג</w:t>
          </w:r>
          <w:r w:rsidRPr="00405FAA">
            <w:rPr>
              <w:rFonts w:ascii="Arial" w:hAnsi="Arial"/>
              <w:b/>
              <w:bCs/>
              <w:noProof w:val="0"/>
              <w:sz w:val="26"/>
              <w:szCs w:val="26"/>
              <w:rtl/>
            </w:rPr>
            <w:t xml:space="preserve"> זיהוי צד א'</w:t>
          </w:r>
        </w:p>
      </w:docPartBody>
    </w:docPart>
    <w:docPart>
      <w:docPartPr>
        <w:name w:val="102EE9A76523462AB1E45F463AE1E9AF"/>
        <w:category>
          <w:name w:val="כללי"/>
          <w:gallery w:val="placeholder"/>
        </w:category>
        <w:types>
          <w:type w:val="bbPlcHdr"/>
        </w:types>
        <w:behaviors>
          <w:behavior w:val="content"/>
        </w:behaviors>
        <w:guid w:val="{0736B044-5E0B-4D9B-B4E5-D9B87AF1F844}"/>
      </w:docPartPr>
      <w:docPartBody>
        <w:p w:rsidR="002828BB" w:rsidRDefault="00E11830" w:rsidP="00E11830">
          <w:pPr>
            <w:pStyle w:val="102EE9A76523462AB1E45F463AE1E9AF2"/>
          </w:pPr>
          <w:r w:rsidRPr="00405FAA">
            <w:rPr>
              <w:rFonts w:ascii="Arial" w:hAnsi="Arial" w:hint="eastAsia"/>
              <w:b/>
              <w:bCs/>
              <w:noProof w:val="0"/>
              <w:sz w:val="26"/>
              <w:szCs w:val="26"/>
              <w:rtl/>
            </w:rPr>
            <w:t>מספר</w:t>
          </w:r>
          <w:r w:rsidRPr="00405FAA">
            <w:rPr>
              <w:rFonts w:ascii="Arial" w:hAnsi="Arial"/>
              <w:b/>
              <w:bCs/>
              <w:noProof w:val="0"/>
              <w:sz w:val="26"/>
              <w:szCs w:val="26"/>
              <w:rtl/>
            </w:rPr>
            <w:t xml:space="preserve">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B35E1"/>
    <w:rsid w:val="002828BB"/>
    <w:rsid w:val="002D02C4"/>
    <w:rsid w:val="00345C9D"/>
    <w:rsid w:val="0048651F"/>
    <w:rsid w:val="005157ED"/>
    <w:rsid w:val="00556D67"/>
    <w:rsid w:val="006855BA"/>
    <w:rsid w:val="006A3587"/>
    <w:rsid w:val="00765CD2"/>
    <w:rsid w:val="00793995"/>
    <w:rsid w:val="007C6F98"/>
    <w:rsid w:val="007E254A"/>
    <w:rsid w:val="008B4366"/>
    <w:rsid w:val="009133C7"/>
    <w:rsid w:val="009178E4"/>
    <w:rsid w:val="00961B27"/>
    <w:rsid w:val="00AA7CE3"/>
    <w:rsid w:val="00B50DB2"/>
    <w:rsid w:val="00B91FA3"/>
    <w:rsid w:val="00BE6557"/>
    <w:rsid w:val="00C96C06"/>
    <w:rsid w:val="00D24521"/>
    <w:rsid w:val="00DB796D"/>
    <w:rsid w:val="00E11830"/>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B796D"/>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1B35E1"/>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1B35E1"/>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1B35E1"/>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1B35E1"/>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1B35E1"/>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1B35E1"/>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1B35E1"/>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1B35E1"/>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1B35E1"/>
    <w:pPr>
      <w:bidi/>
      <w:spacing w:after="0" w:line="240" w:lineRule="auto"/>
    </w:pPr>
    <w:rPr>
      <w:rFonts w:ascii="Times New Roman" w:eastAsia="Times New Roman" w:hAnsi="Times New Roman" w:cs="David"/>
      <w:noProof/>
      <w:sz w:val="24"/>
      <w:szCs w:val="24"/>
    </w:rPr>
  </w:style>
  <w:style w:type="paragraph" w:customStyle="1" w:styleId="A97FD8D11CEA493FB869A797FB33F1CD">
    <w:name w:val="A97FD8D11CEA493FB869A797FB33F1CD"/>
    <w:rsid w:val="002828BB"/>
    <w:pPr>
      <w:bidi/>
      <w:spacing w:after="0" w:line="240" w:lineRule="auto"/>
    </w:pPr>
    <w:rPr>
      <w:rFonts w:ascii="Times New Roman" w:eastAsia="Times New Roman" w:hAnsi="Times New Roman" w:cs="David"/>
      <w:noProof/>
      <w:sz w:val="24"/>
      <w:szCs w:val="24"/>
    </w:rPr>
  </w:style>
  <w:style w:type="paragraph" w:customStyle="1" w:styleId="102EE9A76523462AB1E45F463AE1E9AF">
    <w:name w:val="102EE9A76523462AB1E45F463AE1E9AF"/>
    <w:rsid w:val="002828BB"/>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2828BB"/>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2828BB"/>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2828BB"/>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2828BB"/>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2828BB"/>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2828BB"/>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2828BB"/>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2828BB"/>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2828BB"/>
    <w:pPr>
      <w:bidi/>
      <w:spacing w:after="0" w:line="240" w:lineRule="auto"/>
    </w:pPr>
    <w:rPr>
      <w:rFonts w:ascii="Times New Roman" w:eastAsia="Times New Roman" w:hAnsi="Times New Roman" w:cs="David"/>
      <w:noProof/>
      <w:sz w:val="24"/>
      <w:szCs w:val="24"/>
    </w:rPr>
  </w:style>
  <w:style w:type="paragraph" w:customStyle="1" w:styleId="A97FD8D11CEA493FB869A797FB33F1CD1">
    <w:name w:val="A97FD8D11CEA493FB869A797FB33F1CD1"/>
    <w:rsid w:val="006855BA"/>
    <w:pPr>
      <w:bidi/>
      <w:spacing w:after="0" w:line="240" w:lineRule="auto"/>
    </w:pPr>
    <w:rPr>
      <w:rFonts w:ascii="Times New Roman" w:eastAsia="Times New Roman" w:hAnsi="Times New Roman" w:cs="David"/>
      <w:noProof/>
      <w:sz w:val="24"/>
      <w:szCs w:val="24"/>
    </w:rPr>
  </w:style>
  <w:style w:type="paragraph" w:customStyle="1" w:styleId="102EE9A76523462AB1E45F463AE1E9AF1">
    <w:name w:val="102EE9A76523462AB1E45F463AE1E9AF1"/>
    <w:rsid w:val="006855B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6855B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6855B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6855B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6855B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6855B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6855B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6855B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6855B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6855BA"/>
    <w:pPr>
      <w:bidi/>
      <w:spacing w:after="0" w:line="240" w:lineRule="auto"/>
    </w:pPr>
    <w:rPr>
      <w:rFonts w:ascii="Times New Roman" w:eastAsia="Times New Roman" w:hAnsi="Times New Roman" w:cs="David"/>
      <w:noProof/>
      <w:sz w:val="24"/>
      <w:szCs w:val="24"/>
    </w:rPr>
  </w:style>
  <w:style w:type="paragraph" w:customStyle="1" w:styleId="A97FD8D11CEA493FB869A797FB33F1CD2">
    <w:name w:val="A97FD8D11CEA493FB869A797FB33F1CD2"/>
    <w:rsid w:val="00E11830"/>
    <w:pPr>
      <w:bidi/>
      <w:spacing w:after="0" w:line="240" w:lineRule="auto"/>
    </w:pPr>
    <w:rPr>
      <w:rFonts w:ascii="Times New Roman" w:eastAsia="Times New Roman" w:hAnsi="Times New Roman" w:cs="David"/>
      <w:noProof/>
      <w:sz w:val="24"/>
      <w:szCs w:val="24"/>
    </w:rPr>
  </w:style>
  <w:style w:type="paragraph" w:customStyle="1" w:styleId="102EE9A76523462AB1E45F463AE1E9AF2">
    <w:name w:val="102EE9A76523462AB1E45F463AE1E9AF2"/>
    <w:rsid w:val="00E11830"/>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E11830"/>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E11830"/>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E11830"/>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E11830"/>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E11830"/>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E11830"/>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E11830"/>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E11830"/>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E11830"/>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DB796D"/>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80760065</CaseID>
    <CaseJudicialPersonPresentationDS>
      <CaseJudicalPersonActive>
        <CaseID>80760065</CaseID>
        <MotionID>109666721</MotionID>
        <JudicialPersonID>059649806@GOV.IL</JudicialPersonID>
        <JudicialPersonTypeID>1</JudicialPersonTypeID>
        <JudicialTypeID>1</JudicialTypeID>
        <IsChairman>false</IsChairman>
        <TreatmentStartDate>2024-09-17T15:37:43.233+03:00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קרן גולד בן יאיר</FullName>
        <FirstName>קרן</FirstName>
        <LastName>גולד בן יאיר</LastName>
        <PartyPropertyName/>
        <AuthenticationTypeAndNumber>מ.ר. 33849</AuthenticationTypeAndNumber>
        <RepresentatedOrRepresentativesNames>דיאנה וולקוגונוב</RepresentatedOrRepresentativesNames>
        <RepresentatedOrRepresentativesCount>1</RepresentatedOrRepresentativesCount>
        <InvitedBy/>
        <CaseID>80760065</CaseID>
        <CaseJudicialPersonPresentationDS>
          <CaseJudicalPersonActive>
            <CaseID>80760065</CaseID>
            <MotionID>109666721</MotionID>
            <JudicialPersonID>059649806@GOV.IL</JudicialPersonID>
            <JudicialPersonTypeID>1</JudicialPersonTypeID>
            <JudicialTypeID>1</JudicialTypeID>
            <IsChairman>false</IsChairman>
            <TreatmentStartDate>2024-09-17T15:37:43.233+03:00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267456249</CasePartyID>
        <PartyTypeID>2</PartyTypeID>
        <ActivityStatusID>1</ActivityStatusID>
        <PartyAliasID>22</PartyAliasID>
        <PartyAliasName>בא כוח מבקשים</PartyAliasName>
        <LegalEntityID>407396</LegalEntityID>
        <CaseLegalEntityID>128083195</CaseLegalEntityID>
        <AuthenticationTypeID>4</AuthenticationTypeID>
        <AuthenticationTypeName>מ.ר.</AuthenticationTypeName>
        <LegalEntityNumber>33849</LegalEntityNumber>
        <IsMainPartyType>true</IsMainPartyType>
        <CaseDisplayIdentifier>36256-11-23</CaseDisplayIdentifier>
        <CaseTypeID>10295</CaseTypeID>
        <CaseTypeName>חדלות פירעון (חדל"פ)</CaseTypeName>
        <CaseName>ציאני נ' ממונה על חדלות פירעון – מחוז תל אביב ואח'</CaseName>
        <FullAddress>שד' פל"ים 16 חיפה בית שערי משפט</FullAddress>
        <EmailAddress>keren.law@013net.net</EmailAddress>
        <MotionID>0</MotionID>
        <CasePleaID>0</CasePleaID>
        <FatherName xml:space="preserve">        </FatherName>
        <LinkedCaseID>0</LinkedCaseID>
        <CasePartyCategoryID>2</CasePartyCategoryID>
        <LegalEntityAddressID>84050437</LegalEntityAddressID>
        <LegalEntityEmailAddressID>67861572</LegalEntityEmailAddressID>
        <PleaTypeID>5</PleaTypeID>
        <LawyerOfficeName>משרד עו"ד: קרן גולד בן יאיר</LawyerOfficeName>
        <LawyerOfficeID>448040</LawyerOfficeID>
        <GroupPartyAlias/>
        <IsConverted>false</IsConverted>
        <LegalEntityNameID>91691288</LegalEntityNameID>
        <RepresentatedNamesOfAssistant/>
        <LegalEntityTypeID>4</LegalEntityTypeID>
        <IsVerdictExists>false</IsVerdictExists>
        <IsAsirAzir>false</IsAsirAzir>
        <MainAndSecSpec/>
        <IsPublicationProhibited>false</IsPublicationProhibited>
        <PublicationProhibitedFullName>קרן גולד בן יאיר</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איתי גור</FullName>
        <FirstName>איתי</FirstName>
        <LastName>גור</LastName>
        <PartyPropertyName/>
        <AuthenticationTypeAndNumber>מ.ר. 65089</AuthenticationTypeAndNumber>
        <RepresentatedOrRepresentativesNames>איתי גור</RepresentatedOrRepresentativesNames>
        <RepresentatedOrRepresentativesCount>1</RepresentatedOrRepresentativesCount>
        <InvitedBy/>
        <CaseID>80760065</CaseID>
        <CaseJudicialPersonPresentationDS>
          <CaseJudicalPersonActive>
            <CaseID>80760065</CaseID>
            <MotionID>109666721</MotionID>
            <JudicialPersonID>059649806@GOV.IL</JudicialPersonID>
            <JudicialPersonTypeID>1</JudicialPersonTypeID>
            <JudicialTypeID>1</JudicialTypeID>
            <IsChairman>false</IsChairman>
            <TreatmentStartDate>2024-09-17T15:37:43.233+03:00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263158219</CasePartyID>
        <PartyTypeID>2</PartyTypeID>
        <ActivityStatusID>1</ActivityStatusID>
        <PartyAliasID>23</PartyAliasID>
        <PartyAliasName>בא כוח משיבים</PartyAliasName>
        <LegalEntityID>74439997</LegalEntityID>
        <CaseLegalEntityID>126828941</CaseLegalEntityID>
        <AuthenticationTypeID>4</AuthenticationTypeID>
        <AuthenticationTypeName>מ.ר.</AuthenticationTypeName>
        <LegalEntityNumber>65089</LegalEntityNumber>
        <IsMainPartyType>true</IsMainPartyType>
        <CaseDisplayIdentifier>36256-11-23</CaseDisplayIdentifier>
        <CaseTypeID>10295</CaseTypeID>
        <CaseTypeName>חדלות פירעון (חדל"פ)</CaseTypeName>
        <CaseName>ציאני נ' ממונה על חדלות פירעון – מחוז תל אביב ואח'</CaseName>
        <FullAddress>מדינת היהודים 89 הרצלייה ת.ד 4070</FullAddress>
        <EmailAddress>evronlaw1@gmail.com</EmailAddress>
        <MotionID>0</MotionID>
        <CasePleaID>0</CasePleaID>
        <LinkedCaseID>0</LinkedCaseID>
        <PartyID>2</PartyID>
        <CasePartyCategoryID>2</CasePartyCategoryID>
        <LegalEntityAddressID>75839482</LegalEntityAddressID>
        <LegalEntityEmailAddressID>67860738</LegalEntityEmailAddressID>
        <PleaTypeID>5</PleaTypeID>
        <LawyerOfficeName>איל עברון</LawyerOfficeName>
        <LawyerOfficeID>69591909</LawyerOfficeID>
        <GroupPartyAlias/>
        <IsConverted>false</IsConverted>
        <LegalEntityNameID>80023348</LegalEntityNameID>
        <RepresentatedNamesOfAssistant/>
        <LegalEntityTypeID>4</LegalEntityTypeID>
        <IsVerdictExists>false</IsVerdictExists>
        <IsAsirAzir>false</IsAsirAzir>
        <MainAndSecSpec/>
        <IsPublicationProhibited>false</IsPublicationProhibited>
        <PublicationProhibitedFullName>איתי גור</PublicationProhibitedFullName>
      </CaseParties>
      <CaseParties>
        <PartyTypeName>צד</PartyTypeName>
        <ProceedingType>בקשות</ProceedingType>
        <PleaName>בקשה של משיב 1 תגובת ממונה</PleaName>
        <PartyBelonging>צד א'</PartyBelonging>
        <RoleName>מבקש 1</RoleName>
        <IsSubProceeding>TRUE</IsSubProceeding>
        <FullName>ממונה על חדלות פירעון – מחוז תל אביב</FullName>
        <LastName>ממונה על חדלות פירעון – מחוז תל אביב</LastName>
        <PartyPropertyName/>
        <AuthenticationTypeAndNumber>משרדי ממשלה 570001772</AuthenticationTypeAndNumber>
        <RepresentatedOrRepresentativesNames/>
        <RepresentatedOrRepresentativesCount>0</RepresentatedOrRepresentativesCount>
        <InvitedBy/>
        <CaseID>80760065</CaseID>
        <CaseJudicialPersonPresentationDS>
          <CaseJudicalPersonActive>
            <CaseID>80760065</CaseID>
            <MotionID>109666721</MotionID>
            <JudicialPersonID>059649806@GOV.IL</JudicialPersonID>
            <JudicialPersonTypeID>1</JudicialPersonTypeID>
            <JudicialTypeID>1</JudicialTypeID>
            <IsChairman>false</IsChairman>
            <TreatmentStartDate>2024-09-17T15:37:43.233+03:00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277626137</CasePartyID>
        <PartyTypeID>1</PartyTypeID>
        <ActivityStatusID>1</ActivityStatusID>
        <PartyAliasID>3</PartyAliasID>
        <PartyAliasName>מבקש</PartyAliasName>
        <OrdinalNumber>1</OrdinalNumber>
        <LegalEntityID>77716800</LegalEntityID>
        <CaseLegalEntityID>126662226</CaseLegalEntityID>
        <AuthenticationTypeID>13</AuthenticationTypeID>
        <AuthenticationTypeName>משרדי ממשלה</AuthenticationTypeName>
        <LegalEntityNumber>570001772</LegalEntityNumber>
        <IsMainPartyType>false</IsMainPartyType>
        <CaseDisplayIdentifier>36256-11-23</CaseDisplayIdentifier>
        <CaseTypeID>10295</CaseTypeID>
        <CaseTypeName>חדלות פירעון (חדל"פ)</CaseTypeName>
        <CaseName>ציאני נ' ממונה על חדלות פירעון – מחוז תל אביב ואח'</CaseName>
        <FullAddress>השלושה 2 כניסה ב תל אביב -יפו ת.ד 9040</FullAddress>
        <EmailAddress>tzavim-tv@justice.gov.il</EmailAddress>
        <MotionID>109666721</MotionID>
        <CasePleaID>0</CasePleaID>
        <LinkedCaseID>0</LinkedCaseID>
        <PartyID>1</PartyID>
        <CasePartyCategoryID>4</CasePartyCategoryID>
        <LegalEntityAddressID>82016569</LegalEntityAddressID>
        <LegalEntityEmailAddressID>68003156</LegalEntityEmailAddressID>
        <PleaTypeID>60</PleaTypeID>
        <GroupPartyAlias>מבקשים</GroupPartyAlias>
        <IsConverted>false</IsConverted>
        <LegalEntityRegisteredNameID>8763188</LegalEntityRegisteredNameID>
        <RepresentatedNamesOfAssistant/>
        <LegalEntityTypeID>3</LegalEntityTypeID>
        <IsVerdictExists>false</IsVerdictExists>
        <IsAsirAzir>false</IsAsirAzir>
        <MainAndSecSpec/>
        <IsPublicationProhibited>false</IsPublicationProhibited>
        <PublicationProhibitedFullName>ממונה על חדלות פירעון – מחוז תל אביב</PublicationProhibitedFullName>
      </CaseParties>
      <CaseParties>
        <PartyTypeName>צד</PartyTypeName>
        <ProceedingType>בקשות</ProceedingType>
        <PleaName>בקשה של משיב 1 תגובת ממונה</PleaName>
        <PartyBelonging>צד ב'</PartyBelonging>
        <RoleName>משיב 1</RoleName>
        <IsSubProceeding>TRUE</IsSubProceeding>
        <FullName>שמעון ציאני</FullName>
        <FirstName>שמעון</FirstName>
        <LastName>ציאני</LastName>
        <PartyPropertyName/>
        <AuthenticationTypeAndNumber>ת"ז 300078706</AuthenticationTypeAndNumber>
        <RepresentatedOrRepresentativesNames>אבי זיידרמן</RepresentatedOrRepresentativesNames>
        <RepresentatedOrRepresentativesCount>1</RepresentatedOrRepresentativesCount>
        <InvitedBy/>
        <CaseID>80760065</CaseID>
        <CaseJudicialPersonPresentationDS>
          <CaseJudicalPersonActive>
            <CaseID>80760065</CaseID>
            <MotionID>109666721</MotionID>
            <JudicialPersonID>059649806@GOV.IL</JudicialPersonID>
            <JudicialPersonTypeID>1</JudicialPersonTypeID>
            <JudicialTypeID>1</JudicialTypeID>
            <IsChairman>false</IsChairman>
            <TreatmentStartDate>2024-09-17T15:37:43.233+03:00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277626138</CasePartyID>
        <PartyTypeID>1</PartyTypeID>
        <ActivityStatusID>1</ActivityStatusID>
        <PartyAliasID>4</PartyAliasID>
        <PartyAliasName>משיב</PartyAliasName>
        <OrdinalNumber>1</OrdinalNumber>
        <LegalEntityID>69932611</LegalEntityID>
        <CaseLegalEntityID>126662224</CaseLegalEntityID>
        <AuthenticationTypeID>1</AuthenticationTypeID>
        <AuthenticationTypeName>ת"ז</AuthenticationTypeName>
        <LegalEntityNumber>300078706</LegalEntityNumber>
        <IsMainPartyType>false</IsMainPartyType>
        <CaseDisplayIdentifier>36256-11-23</CaseDisplayIdentifier>
        <CaseTypeID>10295</CaseTypeID>
        <CaseTypeName>חדלות פירעון (חדל"פ)</CaseTypeName>
        <CaseName>ציאני נ' ממונה על חדלות פירעון – מחוז תל אביב ואח'</CaseName>
        <FullAddress>אנסקי 1 פתח תקווה </FullAddress>
        <MotionID>109666721</MotionID>
        <CasePleaID>0</CasePleaID>
        <FatherName>אברהם</FatherName>
        <LinkedCaseID>0</LinkedCaseID>
        <PartyID>2</PartyID>
        <CasePartyCategoryID>4</CasePartyCategoryID>
        <LegalEntityAddressID>88621449</LegalEntityAddressID>
        <GrandfatherName/>
        <FictitiousPoliceNumber/>
        <DrivingLicenseNumber>1862667</DrivingLicenseNumber>
        <PleaTypeID>60</PleaTypeID>
        <GroupPartyAlias>משיבים</GroupPartyAlias>
        <IsConverted>false</IsConverted>
        <LegalEntityRegisteredNameID>4854387</LegalEntityRegisteredNameID>
        <LegalEntityNameID>95732168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שמעון ציאני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אבי זיידרמן</FullName>
        <FirstName>אבי</FirstName>
        <LastName>זיידרמן</LastName>
        <PartyPropertyName/>
        <AuthenticationTypeAndNumber>מ.ר. 66716</AuthenticationTypeAndNumber>
        <RepresentatedOrRepresentativesNames>שמעון ציאני</RepresentatedOrRepresentativesNames>
        <RepresentatedOrRepresentativesCount>1</RepresentatedOrRepresentativesCount>
        <InvitedBy/>
        <CaseID>80760065</CaseID>
        <CaseJudicialPersonPresentationDS>
          <CaseJudicalPersonActive>
            <CaseID>80760065</CaseID>
            <MotionID>109666721</MotionID>
            <JudicialPersonID>059649806@GOV.IL</JudicialPersonID>
            <JudicialPersonTypeID>1</JudicialPersonTypeID>
            <JudicialTypeID>1</JudicialTypeID>
            <IsChairman>false</IsChairman>
            <TreatmentStartDate>2024-09-17T15:37:43.233+03:00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262627225</CasePartyID>
        <PartyTypeID>2</PartyTypeID>
        <ActivityStatusID>1</ActivityStatusID>
        <PartyAliasID>22</PartyAliasID>
        <PartyAliasName>בא כוח מבקשים</PartyAliasName>
        <OrdinalNumber>1</OrdinalNumber>
        <LegalEntityID>79131436</LegalEntityID>
        <CaseLegalEntityID>126662225</CaseLegalEntityID>
        <AuthenticationTypeID>4</AuthenticationTypeID>
        <AuthenticationTypeName>מ.ר.</AuthenticationTypeName>
        <LegalEntityNumber>66716</LegalEntityNumber>
        <IsMainPartyType>true</IsMainPartyType>
        <CaseDisplayIdentifier>36256-11-23</CaseDisplayIdentifier>
        <CaseTypeID>10295</CaseTypeID>
        <CaseTypeName>חדלות פירעון (חדל"פ)</CaseTypeName>
        <CaseName>ציאני נ' ממונה על חדלות פירעון – מחוז תל אביב ואח'</CaseName>
        <FullAddress>ביאליק 37 פתח תקווה </FullAddress>
        <MotionID>0</MotionID>
        <CasePleaID>0</CasePleaID>
        <LinkedCaseID>0</LinkedCaseID>
        <PartyID>1</PartyID>
        <CasePartyCategoryID>2</CasePartyCategoryID>
        <LegalEntityAddressID>85097881</LegalEntityAddressID>
        <PleaTypeID>5</PleaTypeID>
        <LawyerOfficeName>אבי זיידרמן-משרד עו"ד</LawyerOfficeName>
        <LawyerOfficeID>79707007</LawyerOfficeID>
        <GroupPartyAlias/>
        <IsConverted>false</IsConverted>
        <LegalEntityNameID>89991297</LegalEntityNameID>
        <RepresentatedNamesOfAssistant/>
        <LegalEntityTypeID>4</LegalEntityTypeID>
        <IsVerdictExists>false</IsVerdictExists>
        <IsAsirAzir>false</IsAsirAzir>
        <MainAndSecSpec/>
        <IsPublicationProhibited>false</IsPublicationProhibited>
        <PublicationProhibitedFullName>אבי זיידרמן</PublicationProhibitedFullName>
      </CaseParties>
      <CaseParties>
        <PartyTypeName>צד</PartyTypeName>
        <ProceedingType>בקשות</ProceedingType>
        <PleaName>בקשה של משיב 1 תגובת ממונה</PleaName>
        <PartyBelonging>צד ב'</PartyBelonging>
        <RoleName>משיב 2</RoleName>
        <IsSubProceeding>TRUE</IsSubProceeding>
        <FullName>איתי גור (נאמן)</FullName>
        <FirstName>איתי</FirstName>
        <LastName>גור</LastName>
        <PartyPropertyID>15</PartyPropertyID>
        <PartyPropertyName/>
        <AuthenticationTypeAndNumber>ת"ז </AuthenticationTypeAndNumber>
        <RepresentatedOrRepresentativesNames>איתי גור</RepresentatedOrRepresentativesNames>
        <RepresentatedOrRepresentativesCount>1</RepresentatedOrRepresentativesCount>
        <InvitedBy/>
        <CaseID>80760065</CaseID>
        <CaseJudicialPersonPresentationDS>
          <CaseJudicalPersonActive>
            <CaseID>80760065</CaseID>
            <MotionID>109666721</MotionID>
            <JudicialPersonID>059649806@GOV.IL</JudicialPersonID>
            <JudicialPersonTypeID>1</JudicialPersonTypeID>
            <JudicialTypeID>1</JudicialTypeID>
            <IsChairman>false</IsChairman>
            <TreatmentStartDate>2024-09-17T15:37:43.233+03:00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277626139</CasePartyID>
        <PartyTypeID>1</PartyTypeID>
        <ActivityStatusID>1</ActivityStatusID>
        <PartyAliasID>4</PartyAliasID>
        <PartyAliasName>משיב</PartyAliasName>
        <OrdinalNumber>2</OrdinalNumber>
        <LegalEntityID>81586605</LegalEntityID>
        <CaseLegalEntityID>126828921</CaseLegalEntityID>
        <AuthenticationTypeID>1</AuthenticationTypeID>
        <AuthenticationTypeName>ת"ז</AuthenticationTypeName>
        <IsMainPartyType>false</IsMainPartyType>
        <CaseDisplayIdentifier>36256-11-23</CaseDisplayIdentifier>
        <CaseTypeID>10295</CaseTypeID>
        <CaseTypeName>חדלות פירעון (חדל"פ)</CaseTypeName>
        <CaseName>ציאני נ' ממונה על חדלות פירעון – מחוז תל אביב ואח'</CaseName>
        <FullAddress/>
        <MotionID>109666721</MotionID>
        <CasePleaID>0</CasePleaID>
        <LinkedCaseID>0</LinkedCaseID>
        <PartyID>2</PartyID>
        <CasePartyCategoryID>4</CasePartyCategoryID>
        <PleaTypeID>60</PleaTypeID>
        <GroupPartyAlias>משיבים</GroupPartyAlias>
        <IsConverted>false</IsConverted>
        <LegalEntityNameID>95794771</LegalEntityNameID>
        <RepresentatedNamesOfAssistant/>
        <LegalEntityTypeID>1</LegalEntityTypeID>
        <IsVerdictExists>false</IsVerdictExists>
        <IsAsirAzir>false</IsAsirAzir>
        <MainAndSecSpec/>
        <IsPublicationProhibited>false</IsPublicationProhibited>
        <PublicationProhibitedFullName>איתי גור (נאמן)</PublicationProhibitedFullName>
      </CaseParties>
      <CaseParties>
        <PartyTypeName>צד</PartyTypeName>
        <ProceedingType>בקשות</ProceedingType>
        <PleaName>בקשה של משיב 1 תגובת ממונה</PleaName>
        <PartyBelonging>צד ב'</PartyBelonging>
        <RoleName>משיב 3</RoleName>
        <IsSubProceeding>TRUE</IsSubProceeding>
        <FullName>דיאנה וולקוגונוב</FullName>
        <FirstName>דיאנה</FirstName>
        <LastName>וולקוגונוב</LastName>
        <PartyPropertyName/>
        <AuthenticationTypeAndNumber>ת"ז </AuthenticationTypeAndNumber>
        <RepresentatedOrRepresentativesNames>קרן גולד בן יאיר</RepresentatedOrRepresentativesNames>
        <RepresentatedOrRepresentativesCount>1</RepresentatedOrRepresentativesCount>
        <InvitedBy/>
        <CaseID>80760065</CaseID>
        <CaseJudicialPersonPresentationDS>
          <CaseJudicalPersonActive>
            <CaseID>80760065</CaseID>
            <MotionID>109666721</MotionID>
            <JudicialPersonID>059649806@GOV.IL</JudicialPersonID>
            <JudicialPersonTypeID>1</JudicialPersonTypeID>
            <JudicialTypeID>1</JudicialTypeID>
            <IsChairman>false</IsChairman>
            <TreatmentStartDate>2024-09-17T15:37:43.233+03:00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277626140</CasePartyID>
        <PartyTypeID>1</PartyTypeID>
        <ActivityStatusID>1</ActivityStatusID>
        <PartyAliasID>4</PartyAliasID>
        <PartyAliasName>משיב</PartyAliasName>
        <OrdinalNumber>3</OrdinalNumber>
        <LegalEntityID>81782923</LegalEntityID>
        <CaseLegalEntityID>128083179</CaseLegalEntityID>
        <AuthenticationTypeID>1</AuthenticationTypeID>
        <AuthenticationTypeName>ת"ז</AuthenticationTypeName>
        <IsMainPartyType>false</IsMainPartyType>
        <CaseDisplayIdentifier>36256-11-23</CaseDisplayIdentifier>
        <CaseTypeID>10295</CaseTypeID>
        <CaseTypeName>חדלות פירעון (חדל"פ)</CaseTypeName>
        <CaseName>ציאני נ' ממונה על חדלות פירעון – מחוז תל אביב ואח'</CaseName>
        <FullAddress/>
        <MotionID>109666721</MotionID>
        <CasePleaID>0</CasePleaID>
        <LinkedCaseID>0</LinkedCaseID>
        <PartyID>2</PartyID>
        <CasePartyCategoryID>4</CasePartyCategoryID>
        <PleaTypeID>60</PleaTypeID>
        <GroupPartyAlias>משיבים</GroupPartyAlias>
        <IsConverted>false</IsConverted>
        <LegalEntityNameID>96269484</LegalEntityNameID>
        <RepresentatedNamesOfAssistant/>
        <LegalEntityTypeID>1</LegalEntityTypeID>
        <IsVerdictExists>false</IsVerdictExists>
        <IsAsirAzir>false</IsAsirAzir>
        <MainAndSecSpec/>
        <IsPublicationProhibited>false</IsPublicationProhibited>
        <PublicationProhibitedFullName>דיאנה וולקוגונוב</PublicationProhibitedFullName>
      </CaseParties>
    </CasePartiesSelectionDS>
    <DecisionName>החלטה</DecisionName>
    <CourtDisplayName>בית משפט השלום בראשון לציון</CourtDisplayName>
    <IsCaseJudgePanel>false</IsCaseJudgePanel>
    <DecisionSignatureDate>2024-09-20T14:55:04.8349402+03:00</DecisionSignatureDate>
    <OpenCaseDate>2023-11-16T08:09:00+02:00</OpenCaseDate>
    <CaseFeeSum>0.000</CaseFeeSum>
    <ExternalCaseNumber>393601_3</ExternalCaseNumber>
    <DecisionTypeID>1</DecisionTypeID>
    <DecisionSignatureUserName>אילן בן-דור</DecisionSignatureUserName>
    <MotionID>109666721</MotionID>
    <DecisionSignatureDateHebrew>2024-09-20T14:55:04.8349402+03:00</DecisionSignatureDateHebrew>
    <MotionNumber>4</MotionNumber>
    <DecisionWriterID>059649806@GOV.IL</DecisionWriterID>
    <CourtAddress>רח' ישראל גלילי 5, ראשון לציון 7542604</CourtAddress>
    <IsAutoTextInCaseExist>false</IsAutoTextInCaseExist>
    <DecisionSignatureRoleName>שופט</DecisionSignatureRoleName>
    <DecisionSignatureUserTitleName>שופט</DecisionSignatureUserTitleName>
    <CaseName>ציאני נ' ממונה על חדלות פירעון – מחוז תל אביב ואח'</CaseName>
    <DecisionNumberInCase>14</DecisionNumberInCase>
  </dt_Decision>
  <dt_DecisionCase>
    <DecisionID>0</DecisionID>
    <CaseID>80760065</CaseID>
    <CaseJudicialPersonPresentationDS>
      <CaseJudicalPersonActive>
        <CaseID>80760065</CaseID>
        <MotionID>109666721</MotionID>
        <JudicialPersonID>059649806@GOV.IL</JudicialPersonID>
        <JudicialPersonTypeID>1</JudicialPersonTypeID>
        <JudicialTypeID>1</JudicialTypeID>
        <IsChairman>false</IsChairman>
        <TreatmentStartDate>2024-09-17T15:37:43.233+03:00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קרן גולד בן יאיר</FullName>
        <FirstName>קרן</FirstName>
        <LastName>גולד בן יאיר</LastName>
        <PartyPropertyName/>
        <AuthenticationTypeAndNumber>מ.ר. 33849</AuthenticationTypeAndNumber>
        <RepresentatedOrRepresentativesNames>דיאנה וולקוגונוב</RepresentatedOrRepresentativesNames>
        <RepresentatedOrRepresentativesCount>1</RepresentatedOrRepresentativesCount>
        <InvitedBy/>
        <CaseID>80760065</CaseID>
        <CaseJudicialPersonPresentationDS>
          <CaseJudicalPersonActive>
            <CaseID>80760065</CaseID>
            <MotionID>109666721</MotionID>
            <JudicialPersonID>059649806@GOV.IL</JudicialPersonID>
            <JudicialPersonTypeID>1</JudicialPersonTypeID>
            <JudicialTypeID>1</JudicialTypeID>
            <IsChairman>false</IsChairman>
            <TreatmentStartDate>2024-09-17T15:37:43.233+03:00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267456249</CasePartyID>
        <PartyTypeID>2</PartyTypeID>
        <ActivityStatusID>1</ActivityStatusID>
        <PartyAliasID>22</PartyAliasID>
        <PartyAliasName>בא כוח מבקשים</PartyAliasName>
        <LegalEntityID>407396</LegalEntityID>
        <CaseLegalEntityID>128083195</CaseLegalEntityID>
        <AuthenticationTypeID>4</AuthenticationTypeID>
        <AuthenticationTypeName>מ.ר.</AuthenticationTypeName>
        <LegalEntityNumber>33849</LegalEntityNumber>
        <IsMainPartyType>true</IsMainPartyType>
        <CaseDisplayIdentifier>36256-11-23</CaseDisplayIdentifier>
        <CaseTypeID>10295</CaseTypeID>
        <CaseTypeName>חדלות פירעון (חדל"פ)</CaseTypeName>
        <CaseName>ציאני נ' ממונה על חדלות פירעון – מחוז תל אביב ואח'</CaseName>
        <FullAddress>שד' פל"ים 16 חיפה בית שערי משפט</FullAddress>
        <EmailAddress>keren.law@013net.net</EmailAddress>
        <MotionID>0</MotionID>
        <CasePleaID>0</CasePleaID>
        <FatherName xml:space="preserve">        </FatherName>
        <LinkedCaseID>0</LinkedCaseID>
        <CasePartyCategoryID>2</CasePartyCategoryID>
        <LegalEntityAddressID>84050437</LegalEntityAddressID>
        <LegalEntityEmailAddressID>67861572</LegalEntityEmailAddressID>
        <PleaTypeID>5</PleaTypeID>
        <LawyerOfficeName>משרד עו"ד: קרן גולד בן יאיר</LawyerOfficeName>
        <LawyerOfficeID>448040</LawyerOfficeID>
        <GroupPartyAlias/>
        <IsConverted>false</IsConverted>
        <LegalEntityNameID>91691288</LegalEntityNameID>
        <RepresentatedNamesOfAssistant/>
        <LegalEntityTypeID>4</LegalEntityTypeID>
        <IsVerdictExists>false</IsVerdictExists>
        <IsAsirAzir>false</IsAsirAzir>
        <MainAndSecSpec/>
        <IsPublicationProhibited>false</IsPublicationProhibited>
        <PublicationProhibitedFullName>קרן גולד בן יאיר</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איתי גור</FullName>
        <FirstName>איתי</FirstName>
        <LastName>גור</LastName>
        <PartyPropertyName/>
        <AuthenticationTypeAndNumber>מ.ר. 65089</AuthenticationTypeAndNumber>
        <RepresentatedOrRepresentativesNames>איתי גור</RepresentatedOrRepresentativesNames>
        <RepresentatedOrRepresentativesCount>1</RepresentatedOrRepresentativesCount>
        <InvitedBy/>
        <CaseID>80760065</CaseID>
        <CaseJudicialPersonPresentationDS>
          <CaseJudicalPersonActive>
            <CaseID>80760065</CaseID>
            <MotionID>109666721</MotionID>
            <JudicialPersonID>059649806@GOV.IL</JudicialPersonID>
            <JudicialPersonTypeID>1</JudicialPersonTypeID>
            <JudicialTypeID>1</JudicialTypeID>
            <IsChairman>false</IsChairman>
            <TreatmentStartDate>2024-09-17T15:37:43.233+03:00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263158219</CasePartyID>
        <PartyTypeID>2</PartyTypeID>
        <ActivityStatusID>1</ActivityStatusID>
        <PartyAliasID>23</PartyAliasID>
        <PartyAliasName>בא כוח משיבים</PartyAliasName>
        <LegalEntityID>74439997</LegalEntityID>
        <CaseLegalEntityID>126828941</CaseLegalEntityID>
        <AuthenticationTypeID>4</AuthenticationTypeID>
        <AuthenticationTypeName>מ.ר.</AuthenticationTypeName>
        <LegalEntityNumber>65089</LegalEntityNumber>
        <IsMainPartyType>true</IsMainPartyType>
        <CaseDisplayIdentifier>36256-11-23</CaseDisplayIdentifier>
        <CaseTypeID>10295</CaseTypeID>
        <CaseTypeName>חדלות פירעון (חדל"פ)</CaseTypeName>
        <CaseName>ציאני נ' ממונה על חדלות פירעון – מחוז תל אביב ואח'</CaseName>
        <FullAddress>מדינת היהודים 89 הרצלייה ת.ד 4070</FullAddress>
        <EmailAddress>evronlaw1@gmail.com</EmailAddress>
        <MotionID>0</MotionID>
        <CasePleaID>0</CasePleaID>
        <LinkedCaseID>0</LinkedCaseID>
        <PartyID>2</PartyID>
        <CasePartyCategoryID>2</CasePartyCategoryID>
        <LegalEntityAddressID>75839482</LegalEntityAddressID>
        <LegalEntityEmailAddressID>67860738</LegalEntityEmailAddressID>
        <PleaTypeID>5</PleaTypeID>
        <LawyerOfficeName>איל עברון</LawyerOfficeName>
        <LawyerOfficeID>69591909</LawyerOfficeID>
        <GroupPartyAlias/>
        <IsConverted>false</IsConverted>
        <LegalEntityNameID>80023348</LegalEntityNameID>
        <RepresentatedNamesOfAssistant/>
        <LegalEntityTypeID>4</LegalEntityTypeID>
        <IsVerdictExists>false</IsVerdictExists>
        <IsAsirAzir>false</IsAsirAzir>
        <MainAndSecSpec/>
        <IsPublicationProhibited>false</IsPublicationProhibited>
        <PublicationProhibitedFullName>איתי גור</PublicationProhibitedFullName>
      </CaseParties>
      <CaseParties>
        <PartyTypeName>צד</PartyTypeName>
        <ProceedingType>בקשות</ProceedingType>
        <PleaName>בקשה של משיב 1 תגובת ממונה</PleaName>
        <PartyBelonging>צד א'</PartyBelonging>
        <RoleName>מבקש 1</RoleName>
        <IsSubProceeding>TRUE</IsSubProceeding>
        <FullName>ממונה על חדלות פירעון – מחוז תל אביב</FullName>
        <LastName>ממונה על חדלות פירעון – מחוז תל אביב</LastName>
        <PartyPropertyName/>
        <AuthenticationTypeAndNumber>משרדי ממשלה 570001772</AuthenticationTypeAndNumber>
        <RepresentatedOrRepresentativesNames/>
        <RepresentatedOrRepresentativesCount>0</RepresentatedOrRepresentativesCount>
        <InvitedBy/>
        <CaseID>80760065</CaseID>
        <CaseJudicialPersonPresentationDS>
          <CaseJudicalPersonActive>
            <CaseID>80760065</CaseID>
            <MotionID>109666721</MotionID>
            <JudicialPersonID>059649806@GOV.IL</JudicialPersonID>
            <JudicialPersonTypeID>1</JudicialPersonTypeID>
            <JudicialTypeID>1</JudicialTypeID>
            <IsChairman>false</IsChairman>
            <TreatmentStartDate>2024-09-17T15:37:43.233+03:00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277626137</CasePartyID>
        <PartyTypeID>1</PartyTypeID>
        <ActivityStatusID>1</ActivityStatusID>
        <PartyAliasID>3</PartyAliasID>
        <PartyAliasName>מבקש</PartyAliasName>
        <OrdinalNumber>1</OrdinalNumber>
        <LegalEntityID>77716800</LegalEntityID>
        <CaseLegalEntityID>126662226</CaseLegalEntityID>
        <AuthenticationTypeID>13</AuthenticationTypeID>
        <AuthenticationTypeName>משרדי ממשלה</AuthenticationTypeName>
        <LegalEntityNumber>570001772</LegalEntityNumber>
        <IsMainPartyType>false</IsMainPartyType>
        <CaseDisplayIdentifier>36256-11-23</CaseDisplayIdentifier>
        <CaseTypeID>10295</CaseTypeID>
        <CaseTypeName>חדלות פירעון (חדל"פ)</CaseTypeName>
        <CaseName>ציאני נ' ממונה על חדלות פירעון – מחוז תל אביב ואח'</CaseName>
        <FullAddress>השלושה 2 כניסה ב תל אביב -יפו ת.ד 9040</FullAddress>
        <EmailAddress>tzavim-tv@justice.gov.il</EmailAddress>
        <MotionID>109666721</MotionID>
        <CasePleaID>0</CasePleaID>
        <LinkedCaseID>0</LinkedCaseID>
        <PartyID>1</PartyID>
        <CasePartyCategoryID>4</CasePartyCategoryID>
        <LegalEntityAddressID>82016569</LegalEntityAddressID>
        <LegalEntityEmailAddressID>68003156</LegalEntityEmailAddressID>
        <PleaTypeID>60</PleaTypeID>
        <GroupPartyAlias>מבקשים</GroupPartyAlias>
        <IsConverted>false</IsConverted>
        <LegalEntityRegisteredNameID>8763188</LegalEntityRegisteredNameID>
        <RepresentatedNamesOfAssistant/>
        <LegalEntityTypeID>3</LegalEntityTypeID>
        <IsVerdictExists>false</IsVerdictExists>
        <IsAsirAzir>false</IsAsirAzir>
        <MainAndSecSpec/>
        <IsPublicationProhibited>false</IsPublicationProhibited>
        <PublicationProhibitedFullName>ממונה על חדלות פירעון – מחוז תל אביב</PublicationProhibitedFullName>
      </CaseParties>
      <CaseParties>
        <PartyTypeName>צד</PartyTypeName>
        <ProceedingType>בקשות</ProceedingType>
        <PleaName>בקשה של משיב 1 תגובת ממונה</PleaName>
        <PartyBelonging>צד ב'</PartyBelonging>
        <RoleName>משיב 1</RoleName>
        <IsSubProceeding>TRUE</IsSubProceeding>
        <FullName>שמעון ציאני</FullName>
        <FirstName>שמעון</FirstName>
        <LastName>ציאני</LastName>
        <PartyPropertyName/>
        <AuthenticationTypeAndNumber>ת"ז 300078706</AuthenticationTypeAndNumber>
        <RepresentatedOrRepresentativesNames>אבי זיידרמן</RepresentatedOrRepresentativesNames>
        <RepresentatedOrRepresentativesCount>1</RepresentatedOrRepresentativesCount>
        <InvitedBy/>
        <CaseID>80760065</CaseID>
        <CaseJudicialPersonPresentationDS>
          <CaseJudicalPersonActive>
            <CaseID>80760065</CaseID>
            <MotionID>109666721</MotionID>
            <JudicialPersonID>059649806@GOV.IL</JudicialPersonID>
            <JudicialPersonTypeID>1</JudicialPersonTypeID>
            <JudicialTypeID>1</JudicialTypeID>
            <IsChairman>false</IsChairman>
            <TreatmentStartDate>2024-09-17T15:37:43.233+03:00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277626138</CasePartyID>
        <PartyTypeID>1</PartyTypeID>
        <ActivityStatusID>1</ActivityStatusID>
        <PartyAliasID>4</PartyAliasID>
        <PartyAliasName>משיב</PartyAliasName>
        <OrdinalNumber>1</OrdinalNumber>
        <LegalEntityID>69932611</LegalEntityID>
        <CaseLegalEntityID>126662224</CaseLegalEntityID>
        <AuthenticationTypeID>1</AuthenticationTypeID>
        <AuthenticationTypeName>ת"ז</AuthenticationTypeName>
        <LegalEntityNumber>300078706</LegalEntityNumber>
        <IsMainPartyType>false</IsMainPartyType>
        <CaseDisplayIdentifier>36256-11-23</CaseDisplayIdentifier>
        <CaseTypeID>10295</CaseTypeID>
        <CaseTypeName>חדלות פירעון (חדל"פ)</CaseTypeName>
        <CaseName>ציאני נ' ממונה על חדלות פירעון – מחוז תל אביב ואח'</CaseName>
        <FullAddress>אנסקי 1 פתח תקווה </FullAddress>
        <MotionID>109666721</MotionID>
        <CasePleaID>0</CasePleaID>
        <FatherName>אברהם</FatherName>
        <LinkedCaseID>0</LinkedCaseID>
        <PartyID>2</PartyID>
        <CasePartyCategoryID>4</CasePartyCategoryID>
        <LegalEntityAddressID>88621449</LegalEntityAddressID>
        <GrandfatherName/>
        <FictitiousPoliceNumber/>
        <DrivingLicenseNumber>1862667</DrivingLicenseNumber>
        <PleaTypeID>60</PleaTypeID>
        <GroupPartyAlias>משיבים</GroupPartyAlias>
        <IsConverted>false</IsConverted>
        <LegalEntityRegisteredNameID>4854387</LegalEntityRegisteredNameID>
        <LegalEntityNameID>95732168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שמעון ציאני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אבי זיידרמן</FullName>
        <FirstName>אבי</FirstName>
        <LastName>זיידרמן</LastName>
        <PartyPropertyName/>
        <AuthenticationTypeAndNumber>מ.ר. 66716</AuthenticationTypeAndNumber>
        <RepresentatedOrRepresentativesNames>שמעון ציאני</RepresentatedOrRepresentativesNames>
        <RepresentatedOrRepresentativesCount>1</RepresentatedOrRepresentativesCount>
        <InvitedBy/>
        <CaseID>80760065</CaseID>
        <CaseJudicialPersonPresentationDS>
          <CaseJudicalPersonActive>
            <CaseID>80760065</CaseID>
            <MotionID>109666721</MotionID>
            <JudicialPersonID>059649806@GOV.IL</JudicialPersonID>
            <JudicialPersonTypeID>1</JudicialPersonTypeID>
            <JudicialTypeID>1</JudicialTypeID>
            <IsChairman>false</IsChairman>
            <TreatmentStartDate>2024-09-17T15:37:43.233+03:00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262627225</CasePartyID>
        <PartyTypeID>2</PartyTypeID>
        <ActivityStatusID>1</ActivityStatusID>
        <PartyAliasID>22</PartyAliasID>
        <PartyAliasName>בא כוח מבקשים</PartyAliasName>
        <OrdinalNumber>1</OrdinalNumber>
        <LegalEntityID>79131436</LegalEntityID>
        <CaseLegalEntityID>126662225</CaseLegalEntityID>
        <AuthenticationTypeID>4</AuthenticationTypeID>
        <AuthenticationTypeName>מ.ר.</AuthenticationTypeName>
        <LegalEntityNumber>66716</LegalEntityNumber>
        <IsMainPartyType>true</IsMainPartyType>
        <CaseDisplayIdentifier>36256-11-23</CaseDisplayIdentifier>
        <CaseTypeID>10295</CaseTypeID>
        <CaseTypeName>חדלות פירעון (חדל"פ)</CaseTypeName>
        <CaseName>ציאני נ' ממונה על חדלות פירעון – מחוז תל אביב ואח'</CaseName>
        <FullAddress>ביאליק 37 פתח תקווה </FullAddress>
        <MotionID>0</MotionID>
        <CasePleaID>0</CasePleaID>
        <LinkedCaseID>0</LinkedCaseID>
        <PartyID>1</PartyID>
        <CasePartyCategoryID>2</CasePartyCategoryID>
        <LegalEntityAddressID>85097881</LegalEntityAddressID>
        <PleaTypeID>5</PleaTypeID>
        <LawyerOfficeName>אבי זיידרמן-משרד עו"ד</LawyerOfficeName>
        <LawyerOfficeID>79707007</LawyerOfficeID>
        <GroupPartyAlias/>
        <IsConverted>false</IsConverted>
        <LegalEntityNameID>89991297</LegalEntityNameID>
        <RepresentatedNamesOfAssistant/>
        <LegalEntityTypeID>4</LegalEntityTypeID>
        <IsVerdictExists>false</IsVerdictExists>
        <IsAsirAzir>false</IsAsirAzir>
        <MainAndSecSpec/>
        <IsPublicationProhibited>false</IsPublicationProhibited>
        <PublicationProhibitedFullName>אבי זיידרמן</PublicationProhibitedFullName>
      </CaseParties>
      <CaseParties>
        <PartyTypeName>צד</PartyTypeName>
        <ProceedingType>בקשות</ProceedingType>
        <PleaName>בקשה של משיב 1 תגובת ממונה</PleaName>
        <PartyBelonging>צד ב'</PartyBelonging>
        <RoleName>משיב 2</RoleName>
        <IsSubProceeding>TRUE</IsSubProceeding>
        <FullName>איתי גור (נאמן)</FullName>
        <FirstName>איתי</FirstName>
        <LastName>גור</LastName>
        <PartyPropertyID>15</PartyPropertyID>
        <PartyPropertyName/>
        <AuthenticationTypeAndNumber>ת"ז </AuthenticationTypeAndNumber>
        <RepresentatedOrRepresentativesNames>איתי גור</RepresentatedOrRepresentativesNames>
        <RepresentatedOrRepresentativesCount>1</RepresentatedOrRepresentativesCount>
        <InvitedBy/>
        <CaseID>80760065</CaseID>
        <CaseJudicialPersonPresentationDS>
          <CaseJudicalPersonActive>
            <CaseID>80760065</CaseID>
            <MotionID>109666721</MotionID>
            <JudicialPersonID>059649806@GOV.IL</JudicialPersonID>
            <JudicialPersonTypeID>1</JudicialPersonTypeID>
            <JudicialTypeID>1</JudicialTypeID>
            <IsChairman>false</IsChairman>
            <TreatmentStartDate>2024-09-17T15:37:43.233+03:00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277626139</CasePartyID>
        <PartyTypeID>1</PartyTypeID>
        <ActivityStatusID>1</ActivityStatusID>
        <PartyAliasID>4</PartyAliasID>
        <PartyAliasName>משיב</PartyAliasName>
        <OrdinalNumber>2</OrdinalNumber>
        <LegalEntityID>81586605</LegalEntityID>
        <CaseLegalEntityID>126828921</CaseLegalEntityID>
        <AuthenticationTypeID>1</AuthenticationTypeID>
        <AuthenticationTypeName>ת"ז</AuthenticationTypeName>
        <IsMainPartyType>false</IsMainPartyType>
        <CaseDisplayIdentifier>36256-11-23</CaseDisplayIdentifier>
        <CaseTypeID>10295</CaseTypeID>
        <CaseTypeName>חדלות פירעון (חדל"פ)</CaseTypeName>
        <CaseName>ציאני נ' ממונה על חדלות פירעון – מחוז תל אביב ואח'</CaseName>
        <FullAddress/>
        <MotionID>109666721</MotionID>
        <CasePleaID>0</CasePleaID>
        <LinkedCaseID>0</LinkedCaseID>
        <PartyID>2</PartyID>
        <CasePartyCategoryID>4</CasePartyCategoryID>
        <PleaTypeID>60</PleaTypeID>
        <GroupPartyAlias>משיבים</GroupPartyAlias>
        <IsConverted>false</IsConverted>
        <LegalEntityNameID>95794771</LegalEntityNameID>
        <RepresentatedNamesOfAssistant/>
        <LegalEntityTypeID>1</LegalEntityTypeID>
        <IsVerdictExists>false</IsVerdictExists>
        <IsAsirAzir>false</IsAsirAzir>
        <MainAndSecSpec/>
        <IsPublicationProhibited>false</IsPublicationProhibited>
        <PublicationProhibitedFullName>איתי גור (נאמן)</PublicationProhibitedFullName>
      </CaseParties>
      <CaseParties>
        <PartyTypeName>צד</PartyTypeName>
        <ProceedingType>בקשות</ProceedingType>
        <PleaName>בקשה של משיב 1 תגובת ממונה</PleaName>
        <PartyBelonging>צד ב'</PartyBelonging>
        <RoleName>משיב 3</RoleName>
        <IsSubProceeding>TRUE</IsSubProceeding>
        <FullName>דיאנה וולקוגונוב</FullName>
        <FirstName>דיאנה</FirstName>
        <LastName>וולקוגונוב</LastName>
        <PartyPropertyName/>
        <AuthenticationTypeAndNumber>ת"ז </AuthenticationTypeAndNumber>
        <RepresentatedOrRepresentativesNames>קרן גולד בן יאיר</RepresentatedOrRepresentativesNames>
        <RepresentatedOrRepresentativesCount>1</RepresentatedOrRepresentativesCount>
        <InvitedBy/>
        <CaseID>80760065</CaseID>
        <CaseJudicialPersonPresentationDS>
          <CaseJudicalPersonActive>
            <CaseID>80760065</CaseID>
            <MotionID>109666721</MotionID>
            <JudicialPersonID>059649806@GOV.IL</JudicialPersonID>
            <JudicialPersonTypeID>1</JudicialPersonTypeID>
            <JudicialTypeID>1</JudicialTypeID>
            <IsChairman>false</IsChairman>
            <TreatmentStartDate>2024-09-17T15:37:43.233+03:00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277626140</CasePartyID>
        <PartyTypeID>1</PartyTypeID>
        <ActivityStatusID>1</ActivityStatusID>
        <PartyAliasID>4</PartyAliasID>
        <PartyAliasName>משיב</PartyAliasName>
        <OrdinalNumber>3</OrdinalNumber>
        <LegalEntityID>81782923</LegalEntityID>
        <CaseLegalEntityID>128083179</CaseLegalEntityID>
        <AuthenticationTypeID>1</AuthenticationTypeID>
        <AuthenticationTypeName>ת"ז</AuthenticationTypeName>
        <IsMainPartyType>false</IsMainPartyType>
        <CaseDisplayIdentifier>36256-11-23</CaseDisplayIdentifier>
        <CaseTypeID>10295</CaseTypeID>
        <CaseTypeName>חדלות פירעון (חדל"פ)</CaseTypeName>
        <CaseName>ציאני נ' ממונה על חדלות פירעון – מחוז תל אביב ואח'</CaseName>
        <FullAddress/>
        <MotionID>109666721</MotionID>
        <CasePleaID>0</CasePleaID>
        <LinkedCaseID>0</LinkedCaseID>
        <PartyID>2</PartyID>
        <CasePartyCategoryID>4</CasePartyCategoryID>
        <PleaTypeID>60</PleaTypeID>
        <GroupPartyAlias>משיבים</GroupPartyAlias>
        <IsConverted>false</IsConverted>
        <LegalEntityNameID>96269484</LegalEntityNameID>
        <RepresentatedNamesOfAssistant/>
        <LegalEntityTypeID>1</LegalEntityTypeID>
        <IsVerdictExists>false</IsVerdictExists>
        <IsAsirAzir>false</IsAsirAzir>
        <MainAndSecSpec/>
        <IsPublicationProhibited>false</IsPublicationProhibited>
        <PublicationProhibitedFullName>דיאנה וולקוגונוב</PublicationProhibitedFullName>
      </CaseParties>
    </CasePartiesSelectionDS>
    <CaseName>ציאני נ' ממונה על חדלות פירעון – מחוז תל אביב ואח'</CaseName>
    <CaseDisplayIdentifier>36256-11-23</CaseDisplayIdentifier>
    <CaseInterestID>10556</CaseInterestID>
    <CaseTypeShortName>חדל"פ</CaseTypeShortName>
  </dt_DecisionCase>
  <dt_DecisionJudgePanel>
    <JudgeID>059649806@GOV.IL</JudgeID>
    <DisplayName>אילן בן-דור</DisplayName>
    <RoleName>שופט</RoleName>
    <UserTitleName>שופט</UserTitleName>
  </dt_DecisionJudgePanel>
  <dt_LegalEntityDetails>
    <Fax>09-9509575</Fax>
    <Phone>09-9500090</Phone>
    <AddressDesc>ת.ד 4070</AddressDesc>
    <PartyID>2</PartyID>
    <PartyTypeID>2</PartyTypeID>
    <DecisionID>0</DecisionID>
    <StreetName>מדינת היהודים 89</StreetName>
    <ZipCode>4614001</ZipCode>
    <CityName>הרצלייה</CityName>
    <FullName>איתי גור</FullName>
    <Email>evronlaw1@gmail.com</Email>
    <IsPublicationProhibited>false</IsPublicationProhibited>
  </dt_LegalEntityDetails>
  <dt_LegalEntityDetails>
    <Phone>04-8111244</Phone>
    <AddressDesc>בית שערי משפט </AddressDesc>
    <PartyTypeID>2</PartyTypeID>
    <DecisionID>0</DecisionID>
    <StreetName>שד' פל"ים 16 </StreetName>
    <ZipCode>3309523</ZipCode>
    <CityName>חיפה</CityName>
    <FullName>קרן גולד בן יאיר</FullName>
    <Email>keren.law@013net.net</Email>
    <IsPublicationProhibited>false</IsPublicationProhibited>
  </dt_LegalEntityDetails>
  <dt_LegalEntityDetails>
    <PartyID>1</PartyID>
    <PartyTypeID>1</PartyTypeID>
    <DecisionID>0</DecisionID>
    <StreetName>אנסקי 1</StreetName>
    <CityName>פתח תקווה</CityName>
    <FullName>שמעון                     ציאני                    </FullName>
    <IsPublicationProhibited>false</IsPublicationProhibited>
  </dt_LegalEntityDetails>
  <dt_LegalEntityDetails>
    <Fax>077-3179746</Fax>
    <PartyID>1</PartyID>
    <PartyTypeID>2</PartyTypeID>
    <DecisionID>0</DecisionID>
    <StreetName>ביאליק 37</StreetName>
    <ZipCode>49491</ZipCode>
    <CityName>פתח תקווה</CityName>
    <FullName>אבי זיידרמן</FullName>
    <Email>avi@zider-law.co.il</Email>
    <IsPublicationProhibited>false</IsPublicationProhibited>
  </dt_LegalEntityDetails>
  <dt_LegalEntityDetails>
    <Fax>02-6467531</Fax>
    <Phone>03-6899666</Phone>
    <AddressDesc>ת.ד 9040</AddressDesc>
    <PartyID>2</PartyID>
    <PartyTypeID>1</PartyTypeID>
    <DecisionID>0</DecisionID>
    <StreetName>השלושה 2 כניסה ב</StreetName>
    <ZipCode>61090</ZipCode>
    <CityName>תל אביב -יפו</CityName>
    <FullName> ממונה על חדלות פירעון – מחוז תל אביב</FullName>
    <Email>tzavim-tv@justice.gov.il</Email>
    <IsPublicationProhibited>false</IsPublicationProhibited>
  </dt_LegalEntityDetails>
  <dt_LegalEntityDetails>
    <PartyID>2</PartyID>
    <PartyTypeID>1</PartyTypeID>
    <DecisionID>0</DecisionID>
    <FullName>איתי גור</FullName>
    <IsPublicationProhibited>false</IsPublicationProhibited>
  </dt_LegalEntityDetails>
  <dt_CaseJudicalPersonActive>
    <CaseJudicalPerson>שופט אילן בן-דור</CaseJudicalPerson>
  </dt_CaseJudicalPersonActive>
  <dt_Sitting>
    <FutureSittingDate>2025-03-03T09:00:00+02:00</FutureSittingDate>
    <NextSittingTypeID>46</NextSittingTypeID>
    <NextMeetingDisplayName>שופט אילן בן-דור</NextMeetingDisplayName>
    <NextMeetingRoleName>שופט</NextMeetingRoleName>
    <NextMeetingUserTitleName>שופט</NextMeetingUserTitleName>
    <NextMeetingUserUPN>059649806@GOV.IL</Next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1BB937-06DA-496F-8662-AF0B202DF030}">
  <ds:schemaRefs/>
</ds:datastoreItem>
</file>

<file path=customXml/itemProps2.xml><?xml version="1.0" encoding="utf-8"?>
<ds:datastoreItem xmlns:ds="http://schemas.openxmlformats.org/officeDocument/2006/customXml" ds:itemID="{B05F8403-DDFE-432E-9D5B-55FF65715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2049</Words>
  <Characters>10248</Characters>
  <Application>Microsoft Office Word</Application>
  <DocSecurity>0</DocSecurity>
  <Lines>85</Lines>
  <Paragraphs>24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2024-09-29T06:35:00Z</dcterms:created>
  <dcterms:modified xsi:type="dcterms:W3CDTF">2024-09-29T06:35:00Z</dcterms:modified>
</cp:coreProperties>
</file>